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195" w:rsidRPr="00103EFB" w:rsidRDefault="00675195" w:rsidP="0012282D">
      <w:pPr>
        <w:rPr>
          <w:rFonts w:ascii="Cambria" w:hAnsi="Cambria"/>
          <w:sz w:val="22"/>
          <w:szCs w:val="22"/>
        </w:rPr>
      </w:pPr>
    </w:p>
    <w:p w:rsidR="00675195" w:rsidRDefault="00675195" w:rsidP="0012282D">
      <w:pPr>
        <w:jc w:val="center"/>
        <w:rPr>
          <w:b/>
          <w:i/>
        </w:rPr>
      </w:pPr>
    </w:p>
    <w:p w:rsidR="00675195" w:rsidRDefault="00675195" w:rsidP="0012282D">
      <w:pPr>
        <w:jc w:val="center"/>
        <w:rPr>
          <w:b/>
          <w:i/>
        </w:rPr>
      </w:pPr>
    </w:p>
    <w:p w:rsidR="005E2715" w:rsidRPr="00E04138" w:rsidRDefault="005E2715" w:rsidP="0012282D">
      <w:pPr>
        <w:rPr>
          <w:rFonts w:ascii="Cambria" w:hAnsi="Cambria"/>
        </w:rPr>
      </w:pPr>
    </w:p>
    <w:p w:rsidR="005E2715" w:rsidRPr="00CA44B4" w:rsidRDefault="00CA44B4" w:rsidP="0012282D">
      <w:pPr>
        <w:jc w:val="center"/>
        <w:rPr>
          <w:rFonts w:ascii="Cambria" w:hAnsi="Cambria" w:cs="Arial"/>
          <w:b/>
          <w:sz w:val="56"/>
          <w:szCs w:val="56"/>
        </w:rPr>
      </w:pPr>
      <w:r w:rsidRPr="00CA44B4">
        <w:rPr>
          <w:rFonts w:ascii="Cambria" w:hAnsi="Cambria" w:cs="Arial"/>
          <w:b/>
          <w:sz w:val="56"/>
          <w:szCs w:val="56"/>
        </w:rPr>
        <w:t>Scott County Kids</w:t>
      </w: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CA44B4" w:rsidP="0012282D">
      <w:pPr>
        <w:jc w:val="center"/>
        <w:rPr>
          <w:rFonts w:ascii="Cambria" w:hAnsi="Cambria" w:cs="Arial"/>
        </w:rPr>
      </w:pPr>
      <w:r>
        <w:rPr>
          <w:rFonts w:ascii="Cambria" w:hAnsi="Cambria" w:cs="Arial"/>
          <w:noProof/>
        </w:rPr>
        <w:drawing>
          <wp:inline distT="0" distB="0" distL="0" distR="0">
            <wp:extent cx="3810000" cy="2695575"/>
            <wp:effectExtent l="19050" t="0" r="0" b="0"/>
            <wp:docPr id="2" name="Picture 2" descr="H:\LOGO -powered by\SCK_logo_P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 -powered by\SCK_logo_PB_4C.jpg"/>
                    <pic:cNvPicPr>
                      <a:picLocks noChangeAspect="1" noChangeArrowheads="1"/>
                    </pic:cNvPicPr>
                  </pic:nvPicPr>
                  <pic:blipFill>
                    <a:blip r:embed="rId8" cstate="print"/>
                    <a:srcRect/>
                    <a:stretch>
                      <a:fillRect/>
                    </a:stretch>
                  </pic:blipFill>
                  <pic:spPr bwMode="auto">
                    <a:xfrm>
                      <a:off x="0" y="0"/>
                      <a:ext cx="3810000" cy="2695575"/>
                    </a:xfrm>
                    <a:prstGeom prst="rect">
                      <a:avLst/>
                    </a:prstGeom>
                    <a:noFill/>
                    <a:ln w="9525">
                      <a:noFill/>
                      <a:miter lim="800000"/>
                      <a:headEnd/>
                      <a:tailEnd/>
                    </a:ln>
                  </pic:spPr>
                </pic:pic>
              </a:graphicData>
            </a:graphic>
          </wp:inline>
        </w:drawing>
      </w: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jc w:val="center"/>
        <w:rPr>
          <w:rFonts w:ascii="Cambria" w:hAnsi="Cambria"/>
        </w:rPr>
      </w:pPr>
    </w:p>
    <w:p w:rsidR="005E2715" w:rsidRPr="00E04138" w:rsidRDefault="005E2715" w:rsidP="0012282D">
      <w:pPr>
        <w:rPr>
          <w:rFonts w:ascii="Cambria" w:hAnsi="Cambria"/>
        </w:rPr>
        <w:sectPr w:rsidR="005E2715" w:rsidRPr="00E04138" w:rsidSect="00F23B2B">
          <w:headerReference w:type="default" r:id="rId9"/>
          <w:footerReference w:type="even" r:id="rId10"/>
          <w:footerReference w:type="default" r:id="rId11"/>
          <w:footerReference w:type="first" r:id="rId12"/>
          <w:pgSz w:w="12240" w:h="15840"/>
          <w:pgMar w:top="1440" w:right="1440" w:bottom="1440" w:left="1440" w:header="720" w:footer="720" w:gutter="0"/>
          <w:pgNumType w:start="1"/>
          <w:cols w:space="720"/>
          <w:docGrid w:linePitch="360"/>
        </w:sectPr>
      </w:pPr>
    </w:p>
    <w:p w:rsidR="005E2715" w:rsidRPr="00E04138" w:rsidRDefault="00CA44B4" w:rsidP="0012282D">
      <w:pPr>
        <w:rPr>
          <w:rFonts w:ascii="Cambria" w:hAnsi="Cambria" w:cs="Arial"/>
        </w:rPr>
      </w:pPr>
      <w:r>
        <w:rPr>
          <w:rFonts w:ascii="Cambria" w:hAnsi="Cambria" w:cs="Arial"/>
        </w:rPr>
        <w:lastRenderedPageBreak/>
        <w:t>Jennifer Kakert</w:t>
      </w:r>
    </w:p>
    <w:p w:rsidR="005E2715" w:rsidRDefault="00CA44B4" w:rsidP="0012282D">
      <w:pPr>
        <w:rPr>
          <w:rFonts w:ascii="Cambria" w:hAnsi="Cambria" w:cs="Arial"/>
        </w:rPr>
      </w:pPr>
      <w:r>
        <w:rPr>
          <w:rFonts w:ascii="Cambria" w:hAnsi="Cambria" w:cs="Arial"/>
        </w:rPr>
        <w:t>600 W. 4</w:t>
      </w:r>
      <w:r w:rsidRPr="00CA44B4">
        <w:rPr>
          <w:rFonts w:ascii="Cambria" w:hAnsi="Cambria" w:cs="Arial"/>
          <w:vertAlign w:val="superscript"/>
        </w:rPr>
        <w:t>th</w:t>
      </w:r>
      <w:r>
        <w:rPr>
          <w:rFonts w:ascii="Cambria" w:hAnsi="Cambria" w:cs="Arial"/>
        </w:rPr>
        <w:t xml:space="preserve"> Street</w:t>
      </w:r>
    </w:p>
    <w:p w:rsidR="00CA44B4" w:rsidRPr="00E04138" w:rsidRDefault="00CA44B4" w:rsidP="0012282D">
      <w:pPr>
        <w:rPr>
          <w:rFonts w:ascii="Cambria" w:hAnsi="Cambria" w:cs="Arial"/>
        </w:rPr>
      </w:pPr>
      <w:r>
        <w:rPr>
          <w:rFonts w:ascii="Cambria" w:hAnsi="Cambria" w:cs="Arial"/>
        </w:rPr>
        <w:t>Davenport, Iowa 52801</w:t>
      </w:r>
    </w:p>
    <w:p w:rsidR="005E2715" w:rsidRPr="00E04138" w:rsidRDefault="005E2715" w:rsidP="0012282D">
      <w:pPr>
        <w:rPr>
          <w:rFonts w:ascii="Cambria" w:hAnsi="Cambria" w:cs="Arial"/>
          <w:i/>
        </w:rPr>
      </w:pPr>
    </w:p>
    <w:p w:rsidR="00E17B94" w:rsidRPr="00E04138" w:rsidRDefault="00E17B94" w:rsidP="0012282D">
      <w:pPr>
        <w:rPr>
          <w:rFonts w:ascii="Cambria" w:hAnsi="Cambria" w:cs="Arial"/>
        </w:rPr>
      </w:pPr>
    </w:p>
    <w:p w:rsidR="00207899" w:rsidRPr="00E04138" w:rsidRDefault="00207899" w:rsidP="0012282D">
      <w:pPr>
        <w:rPr>
          <w:rFonts w:ascii="Cambria" w:hAnsi="Cambria" w:cs="Arial"/>
        </w:rPr>
      </w:pPr>
    </w:p>
    <w:p w:rsidR="00813914" w:rsidRDefault="00813914" w:rsidP="0012282D">
      <w:pPr>
        <w:rPr>
          <w:rFonts w:ascii="Cambria" w:hAnsi="Cambria" w:cs="Arial"/>
        </w:rPr>
      </w:pPr>
    </w:p>
    <w:p w:rsidR="005E2715" w:rsidRPr="00E04138" w:rsidRDefault="00CA44B4" w:rsidP="0012282D">
      <w:pPr>
        <w:rPr>
          <w:rFonts w:ascii="Cambria" w:hAnsi="Cambria" w:cs="Arial"/>
        </w:rPr>
      </w:pPr>
      <w:r>
        <w:rPr>
          <w:rFonts w:ascii="Cambria" w:hAnsi="Cambria" w:cs="Arial"/>
        </w:rPr>
        <w:lastRenderedPageBreak/>
        <w:t>Diane Martens</w:t>
      </w:r>
    </w:p>
    <w:p w:rsidR="005E2715" w:rsidRPr="00E04138" w:rsidRDefault="00CA44B4" w:rsidP="0012282D">
      <w:pPr>
        <w:rPr>
          <w:rFonts w:ascii="Cambria" w:hAnsi="Cambria" w:cs="Arial"/>
        </w:rPr>
      </w:pPr>
      <w:r>
        <w:rPr>
          <w:rFonts w:ascii="Cambria" w:hAnsi="Cambria" w:cs="Arial"/>
        </w:rPr>
        <w:t>600 W. 4</w:t>
      </w:r>
      <w:r w:rsidRPr="00CA44B4">
        <w:rPr>
          <w:rFonts w:ascii="Cambria" w:hAnsi="Cambria" w:cs="Arial"/>
          <w:vertAlign w:val="superscript"/>
        </w:rPr>
        <w:t>th</w:t>
      </w:r>
      <w:r>
        <w:rPr>
          <w:rFonts w:ascii="Cambria" w:hAnsi="Cambria" w:cs="Arial"/>
        </w:rPr>
        <w:t xml:space="preserve"> Street, Davenport, Iowa 52801</w:t>
      </w:r>
    </w:p>
    <w:p w:rsidR="005E2715" w:rsidRPr="00E04138" w:rsidRDefault="00CA44B4" w:rsidP="0012282D">
      <w:pPr>
        <w:rPr>
          <w:rFonts w:ascii="Cambria" w:hAnsi="Cambria" w:cs="Arial"/>
        </w:rPr>
      </w:pPr>
      <w:r>
        <w:rPr>
          <w:rFonts w:ascii="Cambria" w:hAnsi="Cambria" w:cs="Arial"/>
        </w:rPr>
        <w:t>563/326-8221</w:t>
      </w:r>
    </w:p>
    <w:p w:rsidR="005E2715" w:rsidRPr="00E04138" w:rsidRDefault="00CA44B4" w:rsidP="0012282D">
      <w:pPr>
        <w:rPr>
          <w:rFonts w:ascii="Cambria" w:hAnsi="Cambria" w:cs="Arial"/>
        </w:rPr>
      </w:pPr>
      <w:r>
        <w:rPr>
          <w:rFonts w:ascii="Cambria" w:hAnsi="Cambria" w:cs="Arial"/>
        </w:rPr>
        <w:t>Diane.Martens@scottcountyiowa.com</w:t>
      </w:r>
    </w:p>
    <w:p w:rsidR="00E17B94" w:rsidRPr="00E04138" w:rsidRDefault="006B6987" w:rsidP="0012282D">
      <w:pPr>
        <w:rPr>
          <w:rFonts w:ascii="Cambria" w:hAnsi="Cambria" w:cs="Arial"/>
        </w:rPr>
      </w:pPr>
      <w:r>
        <w:rPr>
          <w:rFonts w:ascii="Cambria" w:hAnsi="Cambria" w:cs="Arial"/>
        </w:rPr>
        <w:t>www.s</w:t>
      </w:r>
      <w:r w:rsidR="00CA44B4">
        <w:rPr>
          <w:rFonts w:ascii="Cambria" w:hAnsi="Cambria" w:cs="Arial"/>
        </w:rPr>
        <w:t>cottcountykids.org</w:t>
      </w:r>
    </w:p>
    <w:p w:rsidR="00E17B94" w:rsidRPr="00E04138" w:rsidRDefault="00E17B94" w:rsidP="0012282D">
      <w:pPr>
        <w:rPr>
          <w:rFonts w:ascii="Cambria" w:hAnsi="Cambria" w:cs="Arial"/>
          <w:u w:val="single"/>
        </w:rPr>
      </w:pPr>
    </w:p>
    <w:p w:rsidR="00E17B94" w:rsidRPr="00E04138" w:rsidRDefault="00E17B94" w:rsidP="0012282D">
      <w:pPr>
        <w:rPr>
          <w:rFonts w:ascii="Cambria" w:hAnsi="Cambria" w:cs="Arial"/>
        </w:rPr>
        <w:sectPr w:rsidR="00E17B94" w:rsidRPr="00E04138" w:rsidSect="005E2715">
          <w:type w:val="continuous"/>
          <w:pgSz w:w="12240" w:h="15840"/>
          <w:pgMar w:top="1440" w:right="1440" w:bottom="1440" w:left="1440" w:header="720" w:footer="720" w:gutter="0"/>
          <w:pgNumType w:start="1"/>
          <w:cols w:num="2" w:space="720" w:equalWidth="0">
            <w:col w:w="4320" w:space="720"/>
            <w:col w:w="4320"/>
          </w:cols>
          <w:docGrid w:linePitch="360"/>
        </w:sectPr>
      </w:pPr>
    </w:p>
    <w:p w:rsidR="005E2715" w:rsidRPr="00E04138" w:rsidRDefault="00E17B94" w:rsidP="0012282D">
      <w:pPr>
        <w:rPr>
          <w:rFonts w:ascii="Cambria" w:hAnsi="Cambria" w:cs="Arial"/>
        </w:rPr>
      </w:pPr>
      <w:r w:rsidRPr="00E04138">
        <w:rPr>
          <w:rFonts w:ascii="Cambria" w:hAnsi="Cambria" w:cs="Arial"/>
        </w:rPr>
        <w:lastRenderedPageBreak/>
        <w:t>Signature___________________________</w:t>
      </w:r>
    </w:p>
    <w:p w:rsidR="005E2715" w:rsidRPr="00E04138" w:rsidRDefault="00E17B94" w:rsidP="0012282D">
      <w:pPr>
        <w:rPr>
          <w:rFonts w:ascii="Cambria" w:hAnsi="Cambria" w:cs="Arial"/>
        </w:rPr>
      </w:pPr>
      <w:r w:rsidRPr="00E04138">
        <w:rPr>
          <w:rFonts w:ascii="Cambria" w:hAnsi="Cambria" w:cs="Arial"/>
        </w:rPr>
        <w:t xml:space="preserve">Board Chairperson </w:t>
      </w:r>
    </w:p>
    <w:p w:rsidR="00E17B94" w:rsidRPr="00E04138" w:rsidRDefault="00E17B94" w:rsidP="0012282D">
      <w:pPr>
        <w:rPr>
          <w:rFonts w:ascii="Cambria" w:hAnsi="Cambria" w:cs="Arial"/>
        </w:rPr>
      </w:pPr>
    </w:p>
    <w:p w:rsidR="00E17B94" w:rsidRPr="00E04138" w:rsidRDefault="008107AC" w:rsidP="0012282D">
      <w:pPr>
        <w:rPr>
          <w:rFonts w:ascii="Cambria" w:hAnsi="Cambria" w:cs="Arial"/>
        </w:rPr>
      </w:pPr>
      <w:r w:rsidRPr="00E04138">
        <w:rPr>
          <w:rFonts w:ascii="Cambria" w:hAnsi="Cambria" w:cs="Arial"/>
        </w:rPr>
        <w:t>Date the ECI Area Board approved the plan</w:t>
      </w:r>
      <w:r w:rsidR="00E17B94" w:rsidRPr="00E04138">
        <w:rPr>
          <w:rFonts w:ascii="Cambria" w:hAnsi="Cambria" w:cs="Arial"/>
        </w:rPr>
        <w:t xml:space="preserve">: </w:t>
      </w:r>
      <w:r w:rsidR="008B40C7">
        <w:rPr>
          <w:rFonts w:ascii="Cambria" w:hAnsi="Cambria" w:cs="Arial"/>
        </w:rPr>
        <w:t>December 4, 2012</w:t>
      </w:r>
    </w:p>
    <w:p w:rsidR="00A268A6" w:rsidRPr="000B0451" w:rsidRDefault="00582541" w:rsidP="0012282D">
      <w:pPr>
        <w:pBdr>
          <w:top w:val="single" w:sz="4" w:space="1" w:color="auto"/>
          <w:left w:val="single" w:sz="4" w:space="4" w:color="auto"/>
          <w:bottom w:val="single" w:sz="4" w:space="1" w:color="auto"/>
          <w:right w:val="single" w:sz="4" w:space="4" w:color="auto"/>
        </w:pBdr>
        <w:shd w:val="clear" w:color="auto" w:fill="CCC0D9"/>
        <w:jc w:val="center"/>
        <w:rPr>
          <w:rFonts w:ascii="Calisto MT" w:hAnsi="Calisto MT"/>
          <w:b/>
          <w:sz w:val="48"/>
          <w:szCs w:val="48"/>
        </w:rPr>
      </w:pPr>
      <w:r>
        <w:rPr>
          <w:rFonts w:ascii="Calisto MT" w:hAnsi="Calisto MT"/>
          <w:b/>
          <w:sz w:val="36"/>
          <w:szCs w:val="36"/>
        </w:rPr>
        <w:lastRenderedPageBreak/>
        <w:t>T</w:t>
      </w:r>
      <w:r w:rsidR="00A268A6" w:rsidRPr="009F431C">
        <w:rPr>
          <w:rFonts w:ascii="Calisto MT" w:hAnsi="Calisto MT"/>
          <w:b/>
          <w:sz w:val="36"/>
          <w:szCs w:val="36"/>
        </w:rPr>
        <w:t>ABLE OF CONTENTS</w:t>
      </w:r>
    </w:p>
    <w:p w:rsidR="00070624" w:rsidRPr="00A268A6" w:rsidRDefault="00070624" w:rsidP="0012282D">
      <w:pPr>
        <w:rPr>
          <w:rFonts w:ascii="Calisto MT" w:hAnsi="Calisto MT"/>
          <w:b/>
          <w:sz w:val="28"/>
          <w:szCs w:val="28"/>
        </w:rPr>
      </w:pPr>
    </w:p>
    <w:p w:rsidR="00070624" w:rsidRPr="00926CBC" w:rsidRDefault="00A0581B" w:rsidP="00926CBC">
      <w:pPr>
        <w:rPr>
          <w:rFonts w:asciiTheme="minorHAnsi" w:hAnsiTheme="minorHAnsi"/>
          <w:i/>
        </w:rPr>
      </w:pPr>
      <w:r w:rsidRPr="00926CBC">
        <w:rPr>
          <w:rFonts w:asciiTheme="minorHAnsi" w:hAnsiTheme="minorHAnsi"/>
          <w:b/>
        </w:rPr>
        <w:t xml:space="preserve">Section I:  </w:t>
      </w:r>
      <w:r w:rsidR="00451C0A">
        <w:rPr>
          <w:rFonts w:asciiTheme="minorHAnsi" w:hAnsiTheme="minorHAnsi"/>
          <w:b/>
        </w:rPr>
        <w:tab/>
      </w:r>
      <w:r w:rsidR="00070624" w:rsidRPr="00926CBC">
        <w:rPr>
          <w:rFonts w:asciiTheme="minorHAnsi" w:hAnsiTheme="minorHAnsi"/>
          <w:b/>
        </w:rPr>
        <w:t>General Information</w:t>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p>
    <w:p w:rsidR="00070624" w:rsidRPr="00926CBC" w:rsidRDefault="00070624" w:rsidP="00926CBC">
      <w:pPr>
        <w:jc w:val="both"/>
        <w:rPr>
          <w:rFonts w:asciiTheme="minorHAnsi" w:hAnsiTheme="minorHAnsi"/>
          <w:b/>
        </w:rPr>
      </w:pPr>
      <w:r w:rsidRPr="00926CBC">
        <w:rPr>
          <w:rFonts w:asciiTheme="minorHAnsi" w:hAnsiTheme="minorHAnsi"/>
          <w:b/>
        </w:rPr>
        <w:tab/>
      </w:r>
      <w:r w:rsidR="00451C0A">
        <w:rPr>
          <w:rFonts w:asciiTheme="minorHAnsi" w:hAnsiTheme="minorHAnsi"/>
          <w:b/>
        </w:rPr>
        <w:tab/>
      </w:r>
      <w:r w:rsidR="00B571B6" w:rsidRPr="00926CBC">
        <w:rPr>
          <w:rFonts w:asciiTheme="minorHAnsi" w:hAnsiTheme="minorHAnsi"/>
        </w:rPr>
        <w:t xml:space="preserve">Identification of the </w:t>
      </w:r>
      <w:r w:rsidR="005E2715" w:rsidRPr="00926CBC">
        <w:rPr>
          <w:rFonts w:asciiTheme="minorHAnsi" w:hAnsiTheme="minorHAnsi"/>
        </w:rPr>
        <w:t>Early Childhood Iowa</w:t>
      </w:r>
      <w:r w:rsidR="00B571B6" w:rsidRPr="00926CBC">
        <w:rPr>
          <w:rFonts w:asciiTheme="minorHAnsi" w:hAnsiTheme="minorHAnsi"/>
        </w:rPr>
        <w:t xml:space="preserve"> Area</w:t>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r>
      <w:r w:rsidR="00EF5DAF" w:rsidRPr="00926CBC">
        <w:rPr>
          <w:rFonts w:asciiTheme="minorHAnsi" w:hAnsiTheme="minorHAnsi"/>
          <w:b/>
        </w:rPr>
        <w:tab/>
        <w:t xml:space="preserve">       </w:t>
      </w:r>
    </w:p>
    <w:p w:rsidR="00EF5DAF" w:rsidRPr="00926CBC" w:rsidRDefault="00070624" w:rsidP="00926CBC">
      <w:pPr>
        <w:jc w:val="both"/>
        <w:rPr>
          <w:rFonts w:asciiTheme="minorHAnsi" w:hAnsiTheme="minorHAnsi"/>
        </w:rPr>
      </w:pPr>
      <w:r w:rsidRPr="00926CBC">
        <w:rPr>
          <w:rFonts w:asciiTheme="minorHAnsi" w:hAnsiTheme="minorHAnsi"/>
          <w:b/>
        </w:rPr>
        <w:tab/>
      </w:r>
      <w:r w:rsidR="00451C0A">
        <w:rPr>
          <w:rFonts w:asciiTheme="minorHAnsi" w:hAnsiTheme="minorHAnsi"/>
          <w:b/>
        </w:rPr>
        <w:tab/>
      </w:r>
      <w:r w:rsidR="00E17B94" w:rsidRPr="00926CBC">
        <w:rPr>
          <w:rFonts w:asciiTheme="minorHAnsi" w:hAnsiTheme="minorHAnsi"/>
        </w:rPr>
        <w:t xml:space="preserve">Use of the </w:t>
      </w:r>
      <w:r w:rsidR="00EF5DAF" w:rsidRPr="00926CBC">
        <w:rPr>
          <w:rFonts w:asciiTheme="minorHAnsi" w:hAnsiTheme="minorHAnsi"/>
        </w:rPr>
        <w:t>Community Plan</w:t>
      </w:r>
      <w:r w:rsidR="00EF5DAF" w:rsidRPr="00926CBC">
        <w:rPr>
          <w:rFonts w:asciiTheme="minorHAnsi" w:hAnsiTheme="minorHAnsi"/>
        </w:rPr>
        <w:tab/>
      </w:r>
      <w:r w:rsidR="00EF5DAF" w:rsidRPr="00926CBC">
        <w:rPr>
          <w:rFonts w:asciiTheme="minorHAnsi" w:hAnsiTheme="minorHAnsi"/>
        </w:rPr>
        <w:tab/>
      </w:r>
      <w:r w:rsidR="00EF5DAF" w:rsidRPr="00926CBC">
        <w:rPr>
          <w:rFonts w:asciiTheme="minorHAnsi" w:hAnsiTheme="minorHAnsi"/>
        </w:rPr>
        <w:tab/>
      </w:r>
      <w:r w:rsidR="00EF5DAF" w:rsidRPr="00926CBC">
        <w:rPr>
          <w:rFonts w:asciiTheme="minorHAnsi" w:hAnsiTheme="minorHAnsi"/>
        </w:rPr>
        <w:tab/>
      </w:r>
      <w:r w:rsidR="00EF5DAF" w:rsidRPr="00926CBC">
        <w:rPr>
          <w:rFonts w:asciiTheme="minorHAnsi" w:hAnsiTheme="minorHAnsi"/>
        </w:rPr>
        <w:tab/>
        <w:t xml:space="preserve">       </w:t>
      </w:r>
    </w:p>
    <w:p w:rsidR="000751EC" w:rsidRPr="00926CBC" w:rsidRDefault="005E2715" w:rsidP="00451C0A">
      <w:pPr>
        <w:ind w:left="720" w:firstLine="720"/>
        <w:jc w:val="both"/>
        <w:rPr>
          <w:rFonts w:asciiTheme="minorHAnsi" w:hAnsiTheme="minorHAnsi"/>
        </w:rPr>
      </w:pPr>
      <w:r w:rsidRPr="00926CBC">
        <w:rPr>
          <w:rFonts w:asciiTheme="minorHAnsi" w:hAnsiTheme="minorHAnsi"/>
        </w:rPr>
        <w:t>Early Childhood Iowa</w:t>
      </w:r>
      <w:r w:rsidR="00B571B6" w:rsidRPr="00926CBC">
        <w:rPr>
          <w:rFonts w:asciiTheme="minorHAnsi" w:hAnsiTheme="minorHAnsi"/>
        </w:rPr>
        <w:t xml:space="preserve"> Area’s Vision</w:t>
      </w:r>
      <w:r w:rsidR="00CC209F" w:rsidRPr="00926CBC">
        <w:rPr>
          <w:rFonts w:asciiTheme="minorHAnsi" w:hAnsiTheme="minorHAnsi"/>
        </w:rPr>
        <w:t xml:space="preserve"> and </w:t>
      </w:r>
      <w:r w:rsidR="00B571B6" w:rsidRPr="00926CBC">
        <w:rPr>
          <w:rFonts w:asciiTheme="minorHAnsi" w:hAnsiTheme="minorHAnsi"/>
        </w:rPr>
        <w:t>Mission</w:t>
      </w:r>
      <w:r w:rsidR="00EF5DAF" w:rsidRPr="00926CBC">
        <w:rPr>
          <w:rFonts w:asciiTheme="minorHAnsi" w:hAnsiTheme="minorHAnsi"/>
        </w:rPr>
        <w:tab/>
      </w:r>
      <w:r w:rsidR="00EF5DAF" w:rsidRPr="00926CBC">
        <w:rPr>
          <w:rFonts w:asciiTheme="minorHAnsi" w:hAnsiTheme="minorHAnsi"/>
        </w:rPr>
        <w:tab/>
        <w:t xml:space="preserve">    </w:t>
      </w:r>
      <w:r w:rsidR="000751EC" w:rsidRPr="00926CBC">
        <w:rPr>
          <w:rFonts w:asciiTheme="minorHAnsi" w:hAnsiTheme="minorHAnsi"/>
        </w:rPr>
        <w:tab/>
      </w:r>
    </w:p>
    <w:p w:rsidR="008A3E1E" w:rsidRPr="00926CBC" w:rsidRDefault="003C3EC3"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008A3E1E" w:rsidRPr="00926CBC">
        <w:rPr>
          <w:rFonts w:asciiTheme="minorHAnsi" w:hAnsiTheme="minorHAnsi"/>
        </w:rPr>
        <w:t xml:space="preserve">Area Demographics and Geographic Composition </w:t>
      </w:r>
      <w:r w:rsidR="00EF5DAF" w:rsidRPr="00926CBC">
        <w:rPr>
          <w:rFonts w:asciiTheme="minorHAnsi" w:hAnsiTheme="minorHAnsi"/>
        </w:rPr>
        <w:tab/>
      </w:r>
      <w:r w:rsidR="00EF5DAF" w:rsidRPr="00926CBC">
        <w:rPr>
          <w:rFonts w:asciiTheme="minorHAnsi" w:hAnsiTheme="minorHAnsi"/>
        </w:rPr>
        <w:tab/>
      </w:r>
      <w:r w:rsidR="00EF5DAF" w:rsidRPr="00926CBC">
        <w:rPr>
          <w:rFonts w:asciiTheme="minorHAnsi" w:hAnsiTheme="minorHAnsi"/>
        </w:rPr>
        <w:tab/>
      </w:r>
      <w:r w:rsidR="00EF5DAF" w:rsidRPr="00926CBC">
        <w:rPr>
          <w:rFonts w:asciiTheme="minorHAnsi" w:hAnsiTheme="minorHAnsi"/>
        </w:rPr>
        <w:tab/>
      </w:r>
    </w:p>
    <w:p w:rsidR="00340A17" w:rsidRPr="00926CBC" w:rsidRDefault="00340A17" w:rsidP="00926CBC">
      <w:pPr>
        <w:jc w:val="both"/>
        <w:rPr>
          <w:rFonts w:asciiTheme="minorHAnsi" w:hAnsiTheme="minorHAnsi"/>
        </w:rPr>
      </w:pPr>
    </w:p>
    <w:p w:rsidR="00340A17" w:rsidRPr="00926CBC" w:rsidRDefault="00340A17" w:rsidP="00926CBC">
      <w:pPr>
        <w:rPr>
          <w:rFonts w:asciiTheme="minorHAnsi" w:hAnsiTheme="minorHAnsi"/>
          <w:b/>
        </w:rPr>
      </w:pPr>
      <w:r w:rsidRPr="00926CBC">
        <w:rPr>
          <w:rFonts w:asciiTheme="minorHAnsi" w:hAnsiTheme="minorHAnsi"/>
          <w:b/>
        </w:rPr>
        <w:t xml:space="preserve">Section II:  </w:t>
      </w:r>
      <w:r w:rsidR="00451C0A">
        <w:rPr>
          <w:rFonts w:asciiTheme="minorHAnsi" w:hAnsiTheme="minorHAnsi"/>
          <w:b/>
        </w:rPr>
        <w:tab/>
        <w:t>C</w:t>
      </w:r>
      <w:r w:rsidRPr="00926CBC">
        <w:rPr>
          <w:rFonts w:asciiTheme="minorHAnsi" w:hAnsiTheme="minorHAnsi"/>
          <w:b/>
        </w:rPr>
        <w:t>ommunity Needs Assessment</w:t>
      </w:r>
    </w:p>
    <w:p w:rsidR="00340A17" w:rsidRPr="00926CBC" w:rsidRDefault="00340A17"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00EF5DAF" w:rsidRPr="00926CBC">
        <w:rPr>
          <w:rFonts w:asciiTheme="minorHAnsi" w:hAnsiTheme="minorHAnsi"/>
        </w:rPr>
        <w:t xml:space="preserve">Development of the </w:t>
      </w:r>
      <w:r w:rsidR="005E2715" w:rsidRPr="00926CBC">
        <w:rPr>
          <w:rFonts w:asciiTheme="minorHAnsi" w:hAnsiTheme="minorHAnsi"/>
        </w:rPr>
        <w:t xml:space="preserve">ECI Area’s </w:t>
      </w:r>
      <w:r w:rsidR="00FD5B8D" w:rsidRPr="00926CBC">
        <w:rPr>
          <w:rFonts w:asciiTheme="minorHAnsi" w:hAnsiTheme="minorHAnsi"/>
        </w:rPr>
        <w:t>Community Needs Assessment</w:t>
      </w:r>
      <w:r w:rsidR="00EF5DAF" w:rsidRPr="00926CBC">
        <w:rPr>
          <w:rFonts w:asciiTheme="minorHAnsi" w:hAnsiTheme="minorHAnsi"/>
        </w:rPr>
        <w:tab/>
        <w:t xml:space="preserve">     </w:t>
      </w:r>
    </w:p>
    <w:p w:rsidR="00EF5DAF" w:rsidRPr="00926CBC" w:rsidRDefault="00EF5DAF"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Pr="00926CBC">
        <w:rPr>
          <w:rFonts w:asciiTheme="minorHAnsi" w:hAnsiTheme="minorHAnsi"/>
        </w:rPr>
        <w:t xml:space="preserve">Analysis of </w:t>
      </w:r>
      <w:r w:rsidR="009E3F94" w:rsidRPr="00926CBC">
        <w:rPr>
          <w:rFonts w:asciiTheme="minorHAnsi" w:hAnsiTheme="minorHAnsi"/>
        </w:rPr>
        <w:t xml:space="preserve">the ECI Area Data </w:t>
      </w:r>
      <w:r w:rsidRPr="00926CBC">
        <w:rPr>
          <w:rFonts w:asciiTheme="minorHAnsi" w:hAnsiTheme="minorHAnsi"/>
        </w:rPr>
        <w:t>Collected</w:t>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p>
    <w:p w:rsidR="00130014" w:rsidRPr="00926CBC" w:rsidRDefault="00340A17"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00EF5DAF" w:rsidRPr="00926CBC">
        <w:rPr>
          <w:rFonts w:asciiTheme="minorHAnsi" w:hAnsiTheme="minorHAnsi"/>
        </w:rPr>
        <w:t xml:space="preserve">Priorities of the </w:t>
      </w:r>
      <w:r w:rsidR="005E2715" w:rsidRPr="00926CBC">
        <w:rPr>
          <w:rFonts w:asciiTheme="minorHAnsi" w:hAnsiTheme="minorHAnsi"/>
        </w:rPr>
        <w:t>ECI Area</w:t>
      </w:r>
      <w:r w:rsidR="00EF5DAF" w:rsidRPr="00926CBC">
        <w:rPr>
          <w:rFonts w:asciiTheme="minorHAnsi" w:hAnsiTheme="minorHAnsi"/>
        </w:rPr>
        <w:t xml:space="preserve"> Board</w:t>
      </w:r>
      <w:r w:rsidR="008A558B" w:rsidRPr="00926CBC">
        <w:rPr>
          <w:rFonts w:asciiTheme="minorHAnsi" w:hAnsiTheme="minorHAnsi"/>
        </w:rPr>
        <w:t xml:space="preserve"> and Analysis</w:t>
      </w:r>
      <w:r w:rsidR="00EF5DAF" w:rsidRPr="00926CBC">
        <w:rPr>
          <w:rFonts w:asciiTheme="minorHAnsi" w:hAnsiTheme="minorHAnsi"/>
        </w:rPr>
        <w:tab/>
      </w:r>
      <w:r w:rsidR="00EF5DAF" w:rsidRPr="00926CBC">
        <w:rPr>
          <w:rFonts w:asciiTheme="minorHAnsi" w:hAnsiTheme="minorHAnsi"/>
        </w:rPr>
        <w:tab/>
      </w:r>
    </w:p>
    <w:p w:rsidR="00EF5DAF" w:rsidRPr="00926CBC" w:rsidRDefault="00EF5DAF"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Pr="00926CBC">
        <w:rPr>
          <w:rFonts w:asciiTheme="minorHAnsi" w:hAnsiTheme="minorHAnsi"/>
        </w:rPr>
        <w:t xml:space="preserve">Indicators of the </w:t>
      </w:r>
      <w:r w:rsidR="005E2715" w:rsidRPr="00926CBC">
        <w:rPr>
          <w:rFonts w:asciiTheme="minorHAnsi" w:hAnsiTheme="minorHAnsi"/>
        </w:rPr>
        <w:t>ECI Area</w:t>
      </w:r>
      <w:r w:rsidRPr="00926CBC">
        <w:rPr>
          <w:rFonts w:asciiTheme="minorHAnsi" w:hAnsiTheme="minorHAnsi"/>
        </w:rPr>
        <w:t xml:space="preserve"> Board</w:t>
      </w:r>
      <w:r w:rsidR="008A558B" w:rsidRPr="00926CBC">
        <w:rPr>
          <w:rFonts w:asciiTheme="minorHAnsi" w:hAnsiTheme="minorHAnsi"/>
        </w:rPr>
        <w:t xml:space="preserve"> and Analysis</w:t>
      </w:r>
      <w:r w:rsidRPr="00926CBC">
        <w:rPr>
          <w:rFonts w:asciiTheme="minorHAnsi" w:hAnsiTheme="minorHAnsi"/>
        </w:rPr>
        <w:tab/>
      </w:r>
      <w:r w:rsidRPr="00926CBC">
        <w:rPr>
          <w:rFonts w:asciiTheme="minorHAnsi" w:hAnsiTheme="minorHAnsi"/>
        </w:rPr>
        <w:tab/>
      </w:r>
    </w:p>
    <w:p w:rsidR="008A558B" w:rsidRPr="00926CBC" w:rsidRDefault="008A558B" w:rsidP="00926CBC">
      <w:pPr>
        <w:jc w:val="both"/>
        <w:rPr>
          <w:rFonts w:asciiTheme="minorHAnsi" w:hAnsiTheme="minorHAnsi"/>
        </w:rPr>
      </w:pPr>
      <w:r w:rsidRPr="00926CBC">
        <w:rPr>
          <w:rFonts w:asciiTheme="minorHAnsi" w:hAnsiTheme="minorHAnsi"/>
        </w:rPr>
        <w:tab/>
      </w:r>
      <w:r w:rsidRPr="00926CBC">
        <w:rPr>
          <w:rFonts w:asciiTheme="minorHAnsi" w:hAnsiTheme="minorHAnsi"/>
        </w:rPr>
        <w:tab/>
        <w:t>Indicator Trend Data Matrix</w:t>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p>
    <w:p w:rsidR="008A558B" w:rsidRPr="00926CBC" w:rsidRDefault="008A558B"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Pr="00926CBC">
        <w:rPr>
          <w:rFonts w:asciiTheme="minorHAnsi" w:hAnsiTheme="minorHAnsi"/>
        </w:rPr>
        <w:t xml:space="preserve">Strategies of the </w:t>
      </w:r>
      <w:r w:rsidR="005E2715" w:rsidRPr="00926CBC">
        <w:rPr>
          <w:rFonts w:asciiTheme="minorHAnsi" w:hAnsiTheme="minorHAnsi"/>
        </w:rPr>
        <w:t>ECI Area</w:t>
      </w:r>
      <w:r w:rsidRPr="00926CBC">
        <w:rPr>
          <w:rFonts w:asciiTheme="minorHAnsi" w:hAnsiTheme="minorHAnsi"/>
        </w:rPr>
        <w:t xml:space="preserve"> Board</w:t>
      </w:r>
      <w:r w:rsidRPr="00926CBC">
        <w:rPr>
          <w:rFonts w:asciiTheme="minorHAnsi" w:hAnsiTheme="minorHAnsi"/>
        </w:rPr>
        <w:tab/>
      </w:r>
      <w:r w:rsidRPr="00926CBC">
        <w:rPr>
          <w:rFonts w:asciiTheme="minorHAnsi" w:hAnsiTheme="minorHAnsi"/>
        </w:rPr>
        <w:tab/>
      </w:r>
      <w:r w:rsidRPr="00926CBC">
        <w:rPr>
          <w:rFonts w:asciiTheme="minorHAnsi" w:hAnsiTheme="minorHAnsi"/>
        </w:rPr>
        <w:tab/>
      </w:r>
      <w:r w:rsidRPr="00926CBC">
        <w:rPr>
          <w:rFonts w:asciiTheme="minorHAnsi" w:hAnsiTheme="minorHAnsi"/>
        </w:rPr>
        <w:tab/>
      </w:r>
    </w:p>
    <w:p w:rsidR="008A558B" w:rsidRPr="00926CBC" w:rsidRDefault="008A558B" w:rsidP="00926CBC">
      <w:pPr>
        <w:jc w:val="both"/>
        <w:rPr>
          <w:rFonts w:asciiTheme="minorHAnsi" w:hAnsiTheme="minorHAnsi"/>
        </w:rPr>
      </w:pPr>
      <w:r w:rsidRPr="00926CBC">
        <w:rPr>
          <w:rFonts w:asciiTheme="minorHAnsi" w:hAnsiTheme="minorHAnsi"/>
        </w:rPr>
        <w:tab/>
      </w:r>
      <w:r w:rsidR="00451C0A">
        <w:rPr>
          <w:rFonts w:asciiTheme="minorHAnsi" w:hAnsiTheme="minorHAnsi"/>
        </w:rPr>
        <w:tab/>
      </w:r>
      <w:r w:rsidR="005E2715" w:rsidRPr="00926CBC">
        <w:rPr>
          <w:rFonts w:asciiTheme="minorHAnsi" w:hAnsiTheme="minorHAnsi"/>
        </w:rPr>
        <w:t>ECI Area Board’s</w:t>
      </w:r>
      <w:r w:rsidRPr="00926CBC">
        <w:rPr>
          <w:rFonts w:asciiTheme="minorHAnsi" w:hAnsiTheme="minorHAnsi"/>
        </w:rPr>
        <w:t xml:space="preserve"> Process for Awarding Funds</w:t>
      </w:r>
      <w:r w:rsidRPr="00926CBC">
        <w:rPr>
          <w:rFonts w:asciiTheme="minorHAnsi" w:hAnsiTheme="minorHAnsi"/>
        </w:rPr>
        <w:tab/>
      </w:r>
      <w:r w:rsidRPr="00926CBC">
        <w:rPr>
          <w:rFonts w:asciiTheme="minorHAnsi" w:hAnsiTheme="minorHAnsi"/>
        </w:rPr>
        <w:tab/>
      </w:r>
      <w:r w:rsidRPr="00926CBC">
        <w:rPr>
          <w:rFonts w:asciiTheme="minorHAnsi" w:hAnsiTheme="minorHAnsi"/>
        </w:rPr>
        <w:tab/>
      </w:r>
    </w:p>
    <w:p w:rsidR="00154B7D" w:rsidRPr="00926CBC" w:rsidRDefault="000A0068" w:rsidP="00926CBC">
      <w:pPr>
        <w:jc w:val="both"/>
        <w:rPr>
          <w:rFonts w:asciiTheme="minorHAnsi" w:hAnsiTheme="minorHAnsi"/>
        </w:rPr>
      </w:pPr>
      <w:r w:rsidRPr="00926CBC">
        <w:rPr>
          <w:rFonts w:asciiTheme="minorHAnsi" w:hAnsiTheme="minorHAnsi"/>
        </w:rPr>
        <w:tab/>
      </w:r>
    </w:p>
    <w:p w:rsidR="000A0068" w:rsidRPr="00926CBC" w:rsidRDefault="000A0068" w:rsidP="00926CBC">
      <w:pPr>
        <w:jc w:val="both"/>
        <w:rPr>
          <w:rFonts w:asciiTheme="minorHAnsi" w:hAnsiTheme="minorHAnsi"/>
          <w:b/>
        </w:rPr>
      </w:pPr>
      <w:r w:rsidRPr="00926CBC">
        <w:rPr>
          <w:rFonts w:asciiTheme="minorHAnsi" w:hAnsiTheme="minorHAnsi"/>
          <w:b/>
        </w:rPr>
        <w:t>Section I</w:t>
      </w:r>
      <w:r w:rsidR="00737C6A" w:rsidRPr="00926CBC">
        <w:rPr>
          <w:rFonts w:asciiTheme="minorHAnsi" w:hAnsiTheme="minorHAnsi"/>
          <w:b/>
        </w:rPr>
        <w:t>I</w:t>
      </w:r>
      <w:r w:rsidR="008A558B" w:rsidRPr="00926CBC">
        <w:rPr>
          <w:rFonts w:asciiTheme="minorHAnsi" w:hAnsiTheme="minorHAnsi"/>
          <w:b/>
        </w:rPr>
        <w:t xml:space="preserve">I: </w:t>
      </w:r>
      <w:r w:rsidR="00451C0A">
        <w:rPr>
          <w:rFonts w:asciiTheme="minorHAnsi" w:hAnsiTheme="minorHAnsi"/>
          <w:b/>
        </w:rPr>
        <w:tab/>
      </w:r>
      <w:r w:rsidR="008B507B" w:rsidRPr="00926CBC">
        <w:rPr>
          <w:rFonts w:asciiTheme="minorHAnsi" w:hAnsiTheme="minorHAnsi"/>
          <w:b/>
        </w:rPr>
        <w:t xml:space="preserve">Fiscal Assessment </w:t>
      </w:r>
    </w:p>
    <w:p w:rsidR="000A0068" w:rsidRPr="00926CBC" w:rsidRDefault="008B507B" w:rsidP="00926CBC">
      <w:pPr>
        <w:jc w:val="both"/>
        <w:rPr>
          <w:rFonts w:asciiTheme="minorHAnsi" w:hAnsiTheme="minorHAnsi"/>
        </w:rPr>
      </w:pPr>
      <w:r w:rsidRPr="00926CBC">
        <w:rPr>
          <w:rFonts w:asciiTheme="minorHAnsi" w:hAnsiTheme="minorHAnsi"/>
          <w:b/>
        </w:rPr>
        <w:tab/>
      </w:r>
      <w:r w:rsidR="00451C0A">
        <w:rPr>
          <w:rFonts w:asciiTheme="minorHAnsi" w:hAnsiTheme="minorHAnsi"/>
          <w:b/>
        </w:rPr>
        <w:tab/>
      </w:r>
      <w:r w:rsidR="005E2715" w:rsidRPr="00926CBC">
        <w:rPr>
          <w:rFonts w:asciiTheme="minorHAnsi" w:hAnsiTheme="minorHAnsi"/>
        </w:rPr>
        <w:t xml:space="preserve">ECI Area </w:t>
      </w:r>
      <w:r w:rsidRPr="00926CBC">
        <w:rPr>
          <w:rFonts w:asciiTheme="minorHAnsi" w:hAnsiTheme="minorHAnsi"/>
        </w:rPr>
        <w:t>Fiscal Assessment</w:t>
      </w:r>
      <w:r w:rsidRPr="00926CBC">
        <w:rPr>
          <w:rFonts w:asciiTheme="minorHAnsi" w:hAnsiTheme="minorHAnsi"/>
        </w:rPr>
        <w:tab/>
      </w:r>
      <w:r w:rsidR="005E2715" w:rsidRPr="00926CBC">
        <w:rPr>
          <w:rFonts w:asciiTheme="minorHAnsi" w:hAnsiTheme="minorHAnsi"/>
        </w:rPr>
        <w:tab/>
      </w:r>
      <w:r w:rsidR="005E2715" w:rsidRPr="00926CBC">
        <w:rPr>
          <w:rFonts w:asciiTheme="minorHAnsi" w:hAnsiTheme="minorHAnsi"/>
        </w:rPr>
        <w:tab/>
      </w:r>
      <w:r w:rsidR="005E2715" w:rsidRPr="00926CBC">
        <w:rPr>
          <w:rFonts w:asciiTheme="minorHAnsi" w:hAnsiTheme="minorHAnsi"/>
        </w:rPr>
        <w:tab/>
      </w:r>
      <w:r w:rsidR="005E2715"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t xml:space="preserve">     </w:t>
      </w:r>
      <w:r w:rsidR="004F6AE6" w:rsidRPr="00926CBC">
        <w:rPr>
          <w:rFonts w:asciiTheme="minorHAnsi" w:hAnsiTheme="minorHAnsi"/>
        </w:rPr>
        <w:tab/>
      </w:r>
      <w:r w:rsidR="004F6AE6" w:rsidRPr="00926CBC">
        <w:rPr>
          <w:rFonts w:asciiTheme="minorHAnsi" w:hAnsiTheme="minorHAnsi"/>
        </w:rPr>
        <w:tab/>
      </w:r>
      <w:r w:rsidRPr="00926CBC">
        <w:rPr>
          <w:rFonts w:asciiTheme="minorHAnsi" w:hAnsiTheme="minorHAnsi"/>
        </w:rPr>
        <w:t>Process used to Gather Information</w:t>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t xml:space="preserve">     </w:t>
      </w:r>
    </w:p>
    <w:p w:rsidR="008B507B" w:rsidRPr="00926CBC" w:rsidRDefault="008B507B" w:rsidP="00451C0A">
      <w:pPr>
        <w:ind w:left="720" w:firstLine="720"/>
        <w:jc w:val="both"/>
        <w:rPr>
          <w:rFonts w:asciiTheme="minorHAnsi" w:hAnsiTheme="minorHAnsi"/>
        </w:rPr>
      </w:pPr>
      <w:r w:rsidRPr="00926CBC">
        <w:rPr>
          <w:rFonts w:asciiTheme="minorHAnsi" w:hAnsiTheme="minorHAnsi"/>
        </w:rPr>
        <w:t>Collaborative Funding</w:t>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r w:rsidR="004F6AE6" w:rsidRPr="00926CBC">
        <w:rPr>
          <w:rFonts w:asciiTheme="minorHAnsi" w:hAnsiTheme="minorHAnsi"/>
        </w:rPr>
        <w:tab/>
      </w:r>
    </w:p>
    <w:p w:rsidR="008B507B" w:rsidRPr="00926CBC" w:rsidRDefault="005E2715" w:rsidP="00451C0A">
      <w:pPr>
        <w:ind w:left="720" w:firstLine="720"/>
        <w:jc w:val="both"/>
        <w:rPr>
          <w:rFonts w:asciiTheme="minorHAnsi" w:hAnsiTheme="minorHAnsi"/>
        </w:rPr>
      </w:pPr>
      <w:r w:rsidRPr="00926CBC">
        <w:rPr>
          <w:rFonts w:asciiTheme="minorHAnsi" w:hAnsiTheme="minorHAnsi"/>
        </w:rPr>
        <w:t>Early Childhood Iowa</w:t>
      </w:r>
      <w:r w:rsidR="008B507B" w:rsidRPr="00926CBC">
        <w:rPr>
          <w:rFonts w:asciiTheme="minorHAnsi" w:hAnsiTheme="minorHAnsi"/>
        </w:rPr>
        <w:t xml:space="preserve"> Area Fiscal Assessment Results Matrix</w:t>
      </w:r>
      <w:r w:rsidR="004F6AE6" w:rsidRPr="00926CBC">
        <w:rPr>
          <w:rFonts w:asciiTheme="minorHAnsi" w:hAnsiTheme="minorHAnsi"/>
        </w:rPr>
        <w:tab/>
      </w:r>
      <w:r w:rsidR="008B507B" w:rsidRPr="00926CBC">
        <w:rPr>
          <w:rFonts w:asciiTheme="minorHAnsi" w:hAnsiTheme="minorHAnsi"/>
        </w:rPr>
        <w:tab/>
      </w:r>
    </w:p>
    <w:p w:rsidR="008B507B" w:rsidRPr="00926CBC" w:rsidRDefault="008F32C8" w:rsidP="00926CBC">
      <w:pPr>
        <w:ind w:firstLine="720"/>
        <w:jc w:val="both"/>
        <w:rPr>
          <w:rFonts w:asciiTheme="minorHAnsi" w:hAnsiTheme="minorHAnsi"/>
          <w:b/>
        </w:rPr>
      </w:pPr>
      <w:r w:rsidRPr="00926CBC">
        <w:rPr>
          <w:rFonts w:asciiTheme="minorHAnsi" w:hAnsiTheme="minorHAnsi"/>
        </w:rPr>
        <w:tab/>
      </w:r>
    </w:p>
    <w:p w:rsidR="00737C6A" w:rsidRPr="00926CBC" w:rsidRDefault="008B507B" w:rsidP="00926CBC">
      <w:pPr>
        <w:rPr>
          <w:rFonts w:asciiTheme="minorHAnsi" w:hAnsiTheme="minorHAnsi"/>
          <w:b/>
        </w:rPr>
      </w:pPr>
      <w:r w:rsidRPr="00926CBC">
        <w:rPr>
          <w:rFonts w:asciiTheme="minorHAnsi" w:hAnsiTheme="minorHAnsi"/>
          <w:b/>
        </w:rPr>
        <w:t xml:space="preserve">Section IV:  </w:t>
      </w:r>
      <w:r w:rsidR="00451C0A">
        <w:rPr>
          <w:rFonts w:asciiTheme="minorHAnsi" w:hAnsiTheme="minorHAnsi"/>
          <w:b/>
        </w:rPr>
        <w:tab/>
      </w:r>
      <w:r w:rsidRPr="00926CBC">
        <w:rPr>
          <w:rFonts w:asciiTheme="minorHAnsi" w:hAnsiTheme="minorHAnsi"/>
          <w:b/>
        </w:rPr>
        <w:t>Community Collaboration</w:t>
      </w:r>
    </w:p>
    <w:p w:rsidR="008B507B" w:rsidRPr="00926CBC" w:rsidRDefault="002F4195" w:rsidP="002F4195">
      <w:pPr>
        <w:ind w:left="720" w:firstLine="720"/>
        <w:jc w:val="both"/>
        <w:rPr>
          <w:rFonts w:asciiTheme="minorHAnsi" w:hAnsiTheme="minorHAnsi"/>
        </w:rPr>
      </w:pPr>
      <w:r>
        <w:rPr>
          <w:rFonts w:asciiTheme="minorHAnsi" w:hAnsiTheme="minorHAnsi"/>
        </w:rPr>
        <w:t xml:space="preserve">Community Partners, </w:t>
      </w:r>
      <w:r w:rsidR="008B507B" w:rsidRPr="00926CBC">
        <w:rPr>
          <w:rFonts w:asciiTheme="minorHAnsi" w:hAnsiTheme="minorHAnsi"/>
        </w:rPr>
        <w:t>Collaborative and Networking Opportunities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8B507B" w:rsidRPr="00926CBC">
        <w:rPr>
          <w:rFonts w:asciiTheme="minorHAnsi" w:hAnsiTheme="minorHAnsi"/>
        </w:rPr>
        <w:tab/>
      </w:r>
      <w:r w:rsidR="008B507B" w:rsidRPr="00926CBC">
        <w:rPr>
          <w:rFonts w:asciiTheme="minorHAnsi" w:hAnsiTheme="minorHAnsi"/>
        </w:rPr>
        <w:tab/>
      </w:r>
      <w:r w:rsidR="008B507B" w:rsidRPr="00926CBC">
        <w:rPr>
          <w:rFonts w:asciiTheme="minorHAnsi" w:hAnsiTheme="minorHAnsi"/>
        </w:rPr>
        <w:tab/>
      </w:r>
      <w:r w:rsidR="008B507B" w:rsidRPr="00926CBC">
        <w:rPr>
          <w:rFonts w:asciiTheme="minorHAnsi" w:hAnsiTheme="minorHAnsi"/>
        </w:rPr>
        <w:tab/>
      </w:r>
      <w:r w:rsidR="008B507B" w:rsidRPr="00926CBC">
        <w:rPr>
          <w:rFonts w:asciiTheme="minorHAnsi" w:hAnsiTheme="minorHAnsi"/>
        </w:rPr>
        <w:tab/>
      </w:r>
    </w:p>
    <w:p w:rsidR="009F431C" w:rsidRPr="00926CBC" w:rsidRDefault="009F431C" w:rsidP="00926CBC">
      <w:pPr>
        <w:jc w:val="both"/>
        <w:rPr>
          <w:rFonts w:asciiTheme="minorHAnsi" w:hAnsiTheme="minorHAnsi"/>
          <w:b/>
        </w:rPr>
      </w:pPr>
      <w:r w:rsidRPr="00926CBC">
        <w:rPr>
          <w:rFonts w:asciiTheme="minorHAnsi" w:hAnsiTheme="minorHAnsi"/>
          <w:b/>
        </w:rPr>
        <w:t>Section V:</w:t>
      </w:r>
      <w:r w:rsidRPr="00926CBC">
        <w:rPr>
          <w:rFonts w:asciiTheme="minorHAnsi" w:hAnsiTheme="minorHAnsi"/>
          <w:b/>
        </w:rPr>
        <w:tab/>
      </w:r>
      <w:r w:rsidR="008B446D" w:rsidRPr="00926CBC">
        <w:rPr>
          <w:rFonts w:asciiTheme="minorHAnsi" w:hAnsiTheme="minorHAnsi"/>
          <w:b/>
        </w:rPr>
        <w:t>R</w:t>
      </w:r>
      <w:r w:rsidRPr="00926CBC">
        <w:rPr>
          <w:rFonts w:asciiTheme="minorHAnsi" w:hAnsiTheme="minorHAnsi"/>
          <w:b/>
        </w:rPr>
        <w:t>eview and Evaluation</w:t>
      </w:r>
    </w:p>
    <w:p w:rsidR="000F6662" w:rsidRDefault="009F431C" w:rsidP="00926CBC">
      <w:pPr>
        <w:jc w:val="both"/>
        <w:rPr>
          <w:rFonts w:ascii="Calisto MT" w:hAnsi="Calisto MT"/>
        </w:rPr>
      </w:pPr>
      <w:r w:rsidRPr="00926CBC">
        <w:rPr>
          <w:rFonts w:asciiTheme="minorHAnsi" w:hAnsiTheme="minorHAnsi"/>
        </w:rPr>
        <w:tab/>
      </w:r>
      <w:r w:rsidR="00451C0A">
        <w:rPr>
          <w:rFonts w:asciiTheme="minorHAnsi" w:hAnsiTheme="minorHAnsi"/>
        </w:rPr>
        <w:tab/>
      </w:r>
      <w:r w:rsidR="008B446D" w:rsidRPr="00926CBC">
        <w:rPr>
          <w:rFonts w:asciiTheme="minorHAnsi" w:hAnsiTheme="minorHAnsi"/>
        </w:rPr>
        <w:t>Review and Evaluation M</w:t>
      </w:r>
      <w:r w:rsidRPr="00926CBC">
        <w:rPr>
          <w:rFonts w:asciiTheme="minorHAnsi" w:hAnsiTheme="minorHAnsi"/>
        </w:rPr>
        <w:t>ethod</w:t>
      </w:r>
      <w:r w:rsidR="008B446D" w:rsidRPr="00926CBC">
        <w:rPr>
          <w:rFonts w:asciiTheme="minorHAnsi" w:hAnsiTheme="minorHAnsi"/>
        </w:rPr>
        <w:t>s</w:t>
      </w:r>
      <w:r w:rsidR="00B40CD5">
        <w:rPr>
          <w:rFonts w:ascii="Calisto MT" w:hAnsi="Calisto MT"/>
        </w:rPr>
        <w:tab/>
      </w:r>
      <w:r w:rsidR="00B40CD5">
        <w:rPr>
          <w:rFonts w:ascii="Calisto MT" w:hAnsi="Calisto MT"/>
        </w:rPr>
        <w:tab/>
      </w: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C859A9" w:rsidRDefault="00C859A9" w:rsidP="00C859A9">
      <w:pPr>
        <w:rPr>
          <w:rFonts w:ascii="Calisto MT" w:hAnsi="Calisto MT"/>
        </w:rPr>
      </w:pPr>
    </w:p>
    <w:p w:rsidR="009F431C" w:rsidRPr="009F431C" w:rsidRDefault="00B40CD5" w:rsidP="00C859A9">
      <w:pPr>
        <w:rPr>
          <w:rFonts w:ascii="Calisto MT" w:hAnsi="Calisto MT"/>
        </w:rPr>
      </w:pPr>
      <w:r>
        <w:rPr>
          <w:rFonts w:ascii="Calisto MT" w:hAnsi="Calisto MT"/>
        </w:rPr>
        <w:tab/>
      </w:r>
      <w:r>
        <w:rPr>
          <w:rFonts w:ascii="Calisto MT" w:hAnsi="Calisto MT"/>
        </w:rPr>
        <w:tab/>
      </w:r>
      <w:r>
        <w:rPr>
          <w:rFonts w:ascii="Calisto MT" w:hAnsi="Calisto MT"/>
        </w:rPr>
        <w:tab/>
        <w:t xml:space="preserve">     </w:t>
      </w:r>
    </w:p>
    <w:p w:rsidR="00C06976" w:rsidRPr="00AD718B" w:rsidRDefault="00C06976" w:rsidP="0012282D">
      <w:pPr>
        <w:pBdr>
          <w:top w:val="single" w:sz="8" w:space="1" w:color="auto"/>
          <w:left w:val="single" w:sz="8" w:space="4" w:color="auto"/>
          <w:bottom w:val="single" w:sz="8" w:space="1" w:color="auto"/>
          <w:right w:val="single" w:sz="8" w:space="4" w:color="auto"/>
        </w:pBdr>
        <w:shd w:val="clear" w:color="auto" w:fill="CCC0D9"/>
        <w:rPr>
          <w:rFonts w:ascii="Calisto MT" w:hAnsi="Calisto MT"/>
          <w:b/>
          <w:sz w:val="40"/>
          <w:szCs w:val="40"/>
        </w:rPr>
      </w:pPr>
      <w:r w:rsidRPr="00AD718B">
        <w:rPr>
          <w:rFonts w:ascii="Calisto MT" w:hAnsi="Calisto MT"/>
          <w:b/>
          <w:sz w:val="40"/>
          <w:szCs w:val="40"/>
        </w:rPr>
        <w:t>Section I: General Information</w:t>
      </w:r>
    </w:p>
    <w:p w:rsidR="009F431C" w:rsidRPr="00AB62B5" w:rsidRDefault="009F431C" w:rsidP="0012282D">
      <w:pPr>
        <w:rPr>
          <w:rFonts w:ascii="Calisto MT" w:hAnsi="Calisto MT"/>
          <w:b/>
          <w:i/>
          <w:color w:val="5F497A"/>
          <w:sz w:val="26"/>
          <w:szCs w:val="26"/>
        </w:rPr>
      </w:pPr>
    </w:p>
    <w:p w:rsidR="00C06976" w:rsidRPr="006A5278" w:rsidRDefault="00C06976" w:rsidP="0012282D">
      <w:pPr>
        <w:rPr>
          <w:rFonts w:ascii="Calisto MT" w:hAnsi="Calisto MT"/>
          <w:b/>
          <w:i/>
          <w:color w:val="5F497A"/>
          <w:sz w:val="22"/>
          <w:szCs w:val="22"/>
        </w:rPr>
      </w:pPr>
      <w:r w:rsidRPr="006A5278">
        <w:rPr>
          <w:rFonts w:ascii="Calisto MT" w:hAnsi="Calisto MT"/>
          <w:b/>
          <w:i/>
          <w:color w:val="5F497A"/>
          <w:sz w:val="22"/>
          <w:szCs w:val="22"/>
        </w:rPr>
        <w:t xml:space="preserve">Identification of the </w:t>
      </w:r>
      <w:r w:rsidR="005E2715" w:rsidRPr="006A5278">
        <w:rPr>
          <w:rFonts w:ascii="Calisto MT" w:hAnsi="Calisto MT"/>
          <w:b/>
          <w:i/>
          <w:color w:val="5F497A"/>
          <w:sz w:val="22"/>
          <w:szCs w:val="22"/>
        </w:rPr>
        <w:t>Early Childhood Iowa</w:t>
      </w:r>
      <w:r w:rsidRPr="006A5278">
        <w:rPr>
          <w:rFonts w:ascii="Calisto MT" w:hAnsi="Calisto MT"/>
          <w:b/>
          <w:i/>
          <w:color w:val="5F497A"/>
          <w:sz w:val="22"/>
          <w:szCs w:val="22"/>
        </w:rPr>
        <w:t xml:space="preserve"> Area</w:t>
      </w:r>
      <w:r w:rsidR="00FB104C" w:rsidRPr="006A5278">
        <w:rPr>
          <w:rFonts w:ascii="Calisto MT" w:hAnsi="Calisto MT"/>
          <w:b/>
          <w:i/>
          <w:color w:val="5F497A"/>
          <w:sz w:val="22"/>
          <w:szCs w:val="22"/>
        </w:rPr>
        <w:t xml:space="preserve"> (ECIA)</w:t>
      </w:r>
    </w:p>
    <w:p w:rsidR="00731E59" w:rsidRPr="006A5278" w:rsidRDefault="00731E59" w:rsidP="0012282D">
      <w:pPr>
        <w:rPr>
          <w:rFonts w:ascii="Lucida Handwriting" w:hAnsi="Lucida Handwriting"/>
          <w:b/>
          <w:sz w:val="22"/>
          <w:szCs w:val="22"/>
        </w:rPr>
      </w:pPr>
    </w:p>
    <w:p w:rsidR="00F627FB" w:rsidRPr="006A5278" w:rsidRDefault="006E43E7" w:rsidP="0012282D">
      <w:pPr>
        <w:rPr>
          <w:rFonts w:asciiTheme="majorHAnsi" w:hAnsiTheme="majorHAnsi" w:cs="Arial"/>
          <w:sz w:val="22"/>
          <w:szCs w:val="22"/>
        </w:rPr>
      </w:pPr>
      <w:r w:rsidRPr="006A5278">
        <w:rPr>
          <w:rFonts w:asciiTheme="majorHAnsi" w:hAnsiTheme="majorHAnsi" w:cs="Arial"/>
          <w:sz w:val="22"/>
          <w:szCs w:val="22"/>
        </w:rPr>
        <w:t xml:space="preserve">The Scott County Kids Early Childhood Iowa </w:t>
      </w:r>
      <w:r w:rsidR="00731E59" w:rsidRPr="006A5278">
        <w:rPr>
          <w:rFonts w:asciiTheme="majorHAnsi" w:hAnsiTheme="majorHAnsi" w:cs="Arial"/>
          <w:sz w:val="22"/>
          <w:szCs w:val="22"/>
        </w:rPr>
        <w:t xml:space="preserve">(hereinafter “SCKECI”) </w:t>
      </w:r>
      <w:r w:rsidRPr="006A5278">
        <w:rPr>
          <w:rFonts w:asciiTheme="majorHAnsi" w:hAnsiTheme="majorHAnsi" w:cs="Arial"/>
          <w:sz w:val="22"/>
          <w:szCs w:val="22"/>
        </w:rPr>
        <w:t xml:space="preserve">area is made up of Scott County. Scott County is part of the Quad Cities Metropolitan Area, spanning the Mississippi River in both Iowa and Illinois. </w:t>
      </w:r>
      <w:r w:rsidR="002C3192" w:rsidRPr="006A5278">
        <w:rPr>
          <w:rFonts w:asciiTheme="majorHAnsi" w:hAnsiTheme="majorHAnsi" w:cs="Arial"/>
          <w:sz w:val="22"/>
          <w:szCs w:val="22"/>
        </w:rPr>
        <w:t xml:space="preserve">  </w:t>
      </w:r>
      <w:r w:rsidR="00731E59" w:rsidRPr="006A5278">
        <w:rPr>
          <w:rFonts w:asciiTheme="majorHAnsi" w:hAnsiTheme="majorHAnsi" w:cs="Arial"/>
          <w:sz w:val="22"/>
          <w:szCs w:val="22"/>
        </w:rPr>
        <w:t xml:space="preserve">SCKECI </w:t>
      </w:r>
      <w:r w:rsidR="00616477" w:rsidRPr="006A5278">
        <w:rPr>
          <w:rFonts w:asciiTheme="majorHAnsi" w:hAnsiTheme="majorHAnsi" w:cs="Arial"/>
          <w:sz w:val="22"/>
          <w:szCs w:val="22"/>
        </w:rPr>
        <w:t>serves f</w:t>
      </w:r>
      <w:r w:rsidRPr="006A5278">
        <w:rPr>
          <w:rFonts w:asciiTheme="majorHAnsi" w:hAnsiTheme="majorHAnsi" w:cs="Arial"/>
          <w:sz w:val="22"/>
          <w:szCs w:val="22"/>
        </w:rPr>
        <w:t>amilies with children prenatal through age five, with an emphasi</w:t>
      </w:r>
      <w:r w:rsidR="00731E59" w:rsidRPr="006A5278">
        <w:rPr>
          <w:rFonts w:asciiTheme="majorHAnsi" w:hAnsiTheme="majorHAnsi" w:cs="Arial"/>
          <w:sz w:val="22"/>
          <w:szCs w:val="22"/>
        </w:rPr>
        <w:t>s on children with risk factors.</w:t>
      </w:r>
      <w:r w:rsidR="002C3192" w:rsidRPr="006A5278">
        <w:rPr>
          <w:rFonts w:asciiTheme="majorHAnsi" w:hAnsiTheme="majorHAnsi" w:cs="Arial"/>
          <w:sz w:val="22"/>
          <w:szCs w:val="22"/>
        </w:rPr>
        <w:t xml:space="preserve">  </w:t>
      </w:r>
      <w:r w:rsidR="00731E59" w:rsidRPr="006A5278">
        <w:rPr>
          <w:rFonts w:asciiTheme="majorHAnsi" w:hAnsiTheme="majorHAnsi" w:cs="Arial"/>
          <w:sz w:val="22"/>
          <w:szCs w:val="22"/>
        </w:rPr>
        <w:t>The SCKECI Area Board approved the following policy</w:t>
      </w:r>
      <w:r w:rsidR="00704BF9" w:rsidRPr="006A5278">
        <w:rPr>
          <w:rFonts w:asciiTheme="majorHAnsi" w:hAnsiTheme="majorHAnsi" w:cs="Arial"/>
          <w:sz w:val="22"/>
          <w:szCs w:val="22"/>
        </w:rPr>
        <w:t xml:space="preserve"> </w:t>
      </w:r>
      <w:r w:rsidR="00731E59" w:rsidRPr="006A5278">
        <w:rPr>
          <w:rFonts w:asciiTheme="majorHAnsi" w:hAnsiTheme="majorHAnsi" w:cs="Arial"/>
          <w:sz w:val="22"/>
          <w:szCs w:val="22"/>
        </w:rPr>
        <w:t xml:space="preserve">regarding service provision of services, including contracting services </w:t>
      </w:r>
      <w:r w:rsidR="00F627FB" w:rsidRPr="006A5278">
        <w:rPr>
          <w:rFonts w:asciiTheme="majorHAnsi" w:hAnsiTheme="majorHAnsi" w:cs="Arial"/>
          <w:sz w:val="22"/>
          <w:szCs w:val="22"/>
        </w:rPr>
        <w:t>with providers outside of Scott County:</w:t>
      </w:r>
      <w:r w:rsidR="00704BF9" w:rsidRPr="006A5278">
        <w:rPr>
          <w:rStyle w:val="FootnoteReference"/>
          <w:rFonts w:asciiTheme="majorHAnsi" w:hAnsiTheme="majorHAnsi" w:cs="Arial"/>
          <w:sz w:val="22"/>
          <w:szCs w:val="22"/>
        </w:rPr>
        <w:footnoteReference w:id="1"/>
      </w:r>
    </w:p>
    <w:p w:rsidR="00731E59" w:rsidRPr="007F0954" w:rsidRDefault="00731E59" w:rsidP="0012282D">
      <w:pPr>
        <w:rPr>
          <w:rFonts w:ascii="Arial" w:hAnsi="Arial" w:cs="Arial"/>
          <w:sz w:val="16"/>
          <w:szCs w:val="16"/>
        </w:rPr>
      </w:pPr>
    </w:p>
    <w:p w:rsidR="00470EEB" w:rsidRPr="002C3192" w:rsidRDefault="00AC73B1" w:rsidP="0012282D">
      <w:bookmarkStart w:id="0" w:name="_GoBack"/>
      <w:bookmarkEnd w:id="0"/>
      <w:r>
        <w:rPr>
          <w:noProof/>
        </w:rPr>
        <w:pict>
          <v:shapetype id="_x0000_t202" coordsize="21600,21600" o:spt="202" path="m,l,21600r21600,l21600,xe">
            <v:stroke joinstyle="miter"/>
            <v:path gradientshapeok="t" o:connecttype="rect"/>
          </v:shapetype>
          <v:shape id="Text Box 5" o:spid="_x0000_s1026" type="#_x0000_t202" style="position:absolute;margin-left:0;margin-top:0;width:468.7pt;height:23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" filled="f" strokecolor="black [3213]">
            <v:textbox style="mso-fit-shape-to-text:t" inset=",7.2pt,,7.2pt">
              <w:txbxContent>
                <w:p w:rsidR="009417AF" w:rsidRPr="00470EEB" w:rsidRDefault="009417AF" w:rsidP="00F627FB">
                  <w:pPr>
                    <w:jc w:val="center"/>
                    <w:rPr>
                      <w:rFonts w:asciiTheme="majorHAnsi" w:hAnsiTheme="majorHAnsi" w:cs="Arial"/>
                      <w:b/>
                    </w:rPr>
                  </w:pPr>
                  <w:r w:rsidRPr="00470EEB">
                    <w:rPr>
                      <w:rFonts w:asciiTheme="majorHAnsi" w:hAnsiTheme="majorHAnsi" w:cs="Arial"/>
                      <w:b/>
                    </w:rPr>
                    <w:t>Service Out of Area Policy</w:t>
                  </w:r>
                </w:p>
                <w:p w:rsidR="009417AF" w:rsidRPr="00470EEB" w:rsidRDefault="009417AF" w:rsidP="00F627FB">
                  <w:pPr>
                    <w:jc w:val="center"/>
                    <w:rPr>
                      <w:rFonts w:asciiTheme="majorHAnsi" w:hAnsiTheme="majorHAnsi" w:cs="Arial"/>
                      <w:b/>
                    </w:rPr>
                  </w:pPr>
                  <w:r w:rsidRPr="00470EEB">
                    <w:rPr>
                      <w:rFonts w:asciiTheme="majorHAnsi" w:hAnsiTheme="majorHAnsi" w:cs="Arial"/>
                      <w:b/>
                    </w:rPr>
                    <w:t>Adopted 11/1/11</w:t>
                  </w:r>
                </w:p>
                <w:p w:rsidR="009417AF" w:rsidRPr="007F0954" w:rsidRDefault="009417AF" w:rsidP="00260F87">
                  <w:pPr>
                    <w:rPr>
                      <w:rFonts w:asciiTheme="majorHAnsi" w:hAnsiTheme="majorHAnsi" w:cs="Arial"/>
                      <w:sz w:val="16"/>
                      <w:szCs w:val="16"/>
                    </w:rPr>
                  </w:pPr>
                </w:p>
                <w:p w:rsidR="009417AF" w:rsidRPr="007F0954" w:rsidRDefault="009417AF" w:rsidP="00F627FB">
                  <w:pPr>
                    <w:ind w:left="720" w:right="720"/>
                    <w:rPr>
                      <w:rFonts w:asciiTheme="majorHAnsi" w:hAnsiTheme="majorHAnsi" w:cs="Arial"/>
                      <w:i/>
                      <w:sz w:val="22"/>
                      <w:szCs w:val="22"/>
                    </w:rPr>
                  </w:pPr>
                  <w:r w:rsidRPr="007F0954">
                    <w:rPr>
                      <w:rFonts w:asciiTheme="majorHAnsi" w:hAnsiTheme="majorHAnsi" w:cs="Arial"/>
                      <w:i/>
                      <w:sz w:val="22"/>
                      <w:szCs w:val="22"/>
                    </w:rPr>
                    <w:t xml:space="preserve">Scott County Kids Early Childhood Iowa Board provides funding for services for children, birth through age five, who are Scott County residents.  </w:t>
                  </w:r>
                </w:p>
                <w:p w:rsidR="009417AF" w:rsidRPr="007F0954" w:rsidRDefault="009417AF" w:rsidP="00F627FB">
                  <w:pPr>
                    <w:ind w:left="720" w:right="720"/>
                    <w:rPr>
                      <w:rFonts w:asciiTheme="majorHAnsi" w:hAnsiTheme="majorHAnsi" w:cs="Arial"/>
                      <w:i/>
                      <w:sz w:val="16"/>
                      <w:szCs w:val="16"/>
                    </w:rPr>
                  </w:pPr>
                </w:p>
                <w:p w:rsidR="009417AF" w:rsidRPr="007F0954" w:rsidRDefault="009417AF" w:rsidP="00F627FB">
                  <w:pPr>
                    <w:ind w:left="720" w:right="720"/>
                    <w:rPr>
                      <w:rFonts w:asciiTheme="majorHAnsi" w:hAnsiTheme="majorHAnsi" w:cs="Arial"/>
                      <w:i/>
                      <w:sz w:val="22"/>
                      <w:szCs w:val="22"/>
                    </w:rPr>
                  </w:pPr>
                  <w:r w:rsidRPr="007F0954">
                    <w:rPr>
                      <w:rFonts w:asciiTheme="majorHAnsi" w:hAnsiTheme="majorHAnsi" w:cs="Arial"/>
                      <w:i/>
                      <w:sz w:val="22"/>
                      <w:szCs w:val="22"/>
                    </w:rPr>
                    <w:t>Available and funded services are established on an annual basis by the Scott County Kids Early Childhood Iowa Board and include an approved budget for each current fiscal year (July 1 – June 30).</w:t>
                  </w:r>
                </w:p>
                <w:p w:rsidR="009417AF" w:rsidRPr="007F0954" w:rsidRDefault="009417AF" w:rsidP="00F627FB">
                  <w:pPr>
                    <w:ind w:left="720" w:right="720"/>
                    <w:rPr>
                      <w:rFonts w:asciiTheme="majorHAnsi" w:hAnsiTheme="majorHAnsi" w:cs="Arial"/>
                      <w:i/>
                      <w:sz w:val="16"/>
                      <w:szCs w:val="16"/>
                    </w:rPr>
                  </w:pPr>
                </w:p>
                <w:p w:rsidR="009417AF" w:rsidRPr="007F0954" w:rsidRDefault="009417AF" w:rsidP="00470EEB">
                  <w:pPr>
                    <w:ind w:left="720" w:right="720"/>
                    <w:rPr>
                      <w:rFonts w:asciiTheme="majorHAnsi" w:hAnsiTheme="majorHAnsi" w:cs="Arial"/>
                      <w:i/>
                      <w:sz w:val="22"/>
                      <w:szCs w:val="22"/>
                    </w:rPr>
                  </w:pPr>
                  <w:r w:rsidRPr="007F0954">
                    <w:rPr>
                      <w:rFonts w:asciiTheme="majorHAnsi" w:hAnsiTheme="majorHAnsi" w:cs="Arial"/>
                      <w:i/>
                      <w:sz w:val="22"/>
                      <w:szCs w:val="22"/>
                    </w:rPr>
                    <w:t>The Scott County Kids Early Childhood Iowa Board has established processes for identifying and approving contractors on both a competitive and non-competitive basis that best meet community needs. When a specific contractor has been identified through these processes, only that identified contractor will be reimbursed/funded for the specific service. In instances in which no specific contractor has been designated, any provider who is able to meet the general requirements identified with the services, may apply to become a contracted provider, including those located outside of Scott County.</w:t>
                  </w:r>
                </w:p>
              </w:txbxContent>
            </v:textbox>
            <w10:wrap type="square"/>
          </v:shape>
        </w:pict>
      </w:r>
    </w:p>
    <w:p w:rsidR="00470EEB" w:rsidRDefault="00470EEB" w:rsidP="0012282D">
      <w:pPr>
        <w:rPr>
          <w:rFonts w:asciiTheme="majorHAnsi" w:hAnsiTheme="majorHAnsi"/>
        </w:rPr>
      </w:pPr>
      <w:r w:rsidRPr="00470EEB">
        <w:rPr>
          <w:rFonts w:asciiTheme="majorHAnsi" w:hAnsiTheme="majorHAnsi"/>
          <w:b/>
        </w:rPr>
        <w:t xml:space="preserve">Map </w:t>
      </w:r>
      <w:r w:rsidR="00AC2A63" w:rsidRPr="00470EEB">
        <w:rPr>
          <w:rFonts w:asciiTheme="majorHAnsi" w:hAnsiTheme="majorHAnsi"/>
          <w:b/>
        </w:rPr>
        <w:t>of SCKECI</w:t>
      </w:r>
      <w:r w:rsidRPr="00470EEB">
        <w:rPr>
          <w:rFonts w:asciiTheme="majorHAnsi" w:hAnsiTheme="majorHAnsi"/>
          <w:b/>
        </w:rPr>
        <w:t xml:space="preserve"> service area</w:t>
      </w:r>
      <w:r>
        <w:rPr>
          <w:rFonts w:asciiTheme="majorHAnsi" w:hAnsiTheme="majorHAnsi"/>
        </w:rPr>
        <w:t>:</w:t>
      </w:r>
    </w:p>
    <w:p w:rsidR="00C859A9" w:rsidRPr="00470EEB" w:rsidRDefault="00C859A9" w:rsidP="0012282D">
      <w:pPr>
        <w:rPr>
          <w:rFonts w:asciiTheme="majorHAnsi" w:hAnsiTheme="majorHAnsi"/>
        </w:rPr>
      </w:pPr>
      <w:r>
        <w:rPr>
          <w:rFonts w:ascii="Arial" w:hAnsi="Arial" w:cs="Arial"/>
          <w:noProof/>
          <w:sz w:val="19"/>
          <w:szCs w:val="19"/>
        </w:rPr>
        <w:drawing>
          <wp:inline distT="0" distB="0" distL="0" distR="0">
            <wp:extent cx="3175000" cy="2393950"/>
            <wp:effectExtent l="0" t="0" r="0" b="0"/>
            <wp:docPr id="4" name="Picture 1" descr="Map of Scott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Scott County"/>
                    <pic:cNvPicPr>
                      <a:picLocks noChangeAspect="1" noChangeArrowheads="1"/>
                    </pic:cNvPicPr>
                  </pic:nvPicPr>
                  <pic:blipFill>
                    <a:blip r:embed="rId13" cstate="print"/>
                    <a:srcRect/>
                    <a:stretch>
                      <a:fillRect/>
                    </a:stretch>
                  </pic:blipFill>
                  <pic:spPr bwMode="auto">
                    <a:xfrm>
                      <a:off x="0" y="0"/>
                      <a:ext cx="3175000" cy="2393950"/>
                    </a:xfrm>
                    <a:prstGeom prst="rect">
                      <a:avLst/>
                    </a:prstGeom>
                    <a:noFill/>
                    <a:ln w="9525">
                      <a:noFill/>
                      <a:miter lim="800000"/>
                      <a:headEnd/>
                      <a:tailEnd/>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inline>
        </w:drawing>
      </w:r>
    </w:p>
    <w:p w:rsidR="00CE096F" w:rsidRDefault="00CE096F" w:rsidP="0012282D"/>
    <w:p w:rsidR="00252325" w:rsidRDefault="00252325" w:rsidP="0012282D">
      <w:pPr>
        <w:rPr>
          <w:rFonts w:ascii="Arial" w:hAnsi="Arial" w:cs="Arial"/>
        </w:rPr>
      </w:pPr>
    </w:p>
    <w:p w:rsidR="00FC7718" w:rsidRPr="004615FB" w:rsidRDefault="006109E4" w:rsidP="0012282D">
      <w:pPr>
        <w:rPr>
          <w:rFonts w:ascii="Arial" w:hAnsi="Arial" w:cs="Arial"/>
          <w:b/>
          <w:i/>
          <w:color w:val="5F497A"/>
          <w:sz w:val="28"/>
          <w:szCs w:val="28"/>
        </w:rPr>
      </w:pPr>
      <w:r w:rsidRPr="004615FB">
        <w:rPr>
          <w:rFonts w:asciiTheme="majorHAnsi" w:hAnsiTheme="majorHAnsi"/>
          <w:b/>
          <w:i/>
          <w:color w:val="5F497A"/>
          <w:sz w:val="22"/>
          <w:szCs w:val="22"/>
        </w:rPr>
        <w:t xml:space="preserve">Use of the </w:t>
      </w:r>
      <w:r w:rsidR="00FC7718" w:rsidRPr="004615FB">
        <w:rPr>
          <w:rFonts w:asciiTheme="majorHAnsi" w:hAnsiTheme="majorHAnsi"/>
          <w:b/>
          <w:i/>
          <w:color w:val="5F497A"/>
          <w:sz w:val="22"/>
          <w:szCs w:val="22"/>
        </w:rPr>
        <w:t>Community Plan</w:t>
      </w:r>
    </w:p>
    <w:p w:rsidR="007C32D6" w:rsidRPr="002855FB" w:rsidRDefault="007C32D6" w:rsidP="0012282D">
      <w:pPr>
        <w:rPr>
          <w:rFonts w:asciiTheme="majorHAnsi" w:hAnsiTheme="majorHAnsi"/>
          <w:b/>
          <w:i/>
          <w:color w:val="5F497A"/>
          <w:sz w:val="16"/>
          <w:szCs w:val="16"/>
        </w:rPr>
      </w:pPr>
    </w:p>
    <w:p w:rsidR="002D3E8B" w:rsidRPr="004615FB" w:rsidRDefault="002D3E8B" w:rsidP="0012282D">
      <w:pPr>
        <w:rPr>
          <w:rFonts w:asciiTheme="majorHAnsi" w:hAnsiTheme="majorHAnsi"/>
          <w:sz w:val="22"/>
          <w:szCs w:val="22"/>
        </w:rPr>
      </w:pPr>
      <w:r w:rsidRPr="004615FB">
        <w:rPr>
          <w:rFonts w:asciiTheme="majorHAnsi" w:hAnsiTheme="majorHAnsi"/>
          <w:sz w:val="22"/>
          <w:szCs w:val="22"/>
        </w:rPr>
        <w:t xml:space="preserve">The Community </w:t>
      </w:r>
      <w:r w:rsidR="00A704D6">
        <w:rPr>
          <w:rFonts w:asciiTheme="majorHAnsi" w:hAnsiTheme="majorHAnsi"/>
          <w:sz w:val="22"/>
          <w:szCs w:val="22"/>
        </w:rPr>
        <w:t>P</w:t>
      </w:r>
      <w:r w:rsidRPr="004615FB">
        <w:rPr>
          <w:rFonts w:asciiTheme="majorHAnsi" w:hAnsiTheme="majorHAnsi"/>
          <w:sz w:val="22"/>
          <w:szCs w:val="22"/>
        </w:rPr>
        <w:t xml:space="preserve">lan is a </w:t>
      </w:r>
      <w:r w:rsidR="00B3716A" w:rsidRPr="004615FB">
        <w:rPr>
          <w:rFonts w:asciiTheme="majorHAnsi" w:hAnsiTheme="majorHAnsi"/>
          <w:sz w:val="22"/>
          <w:szCs w:val="22"/>
        </w:rPr>
        <w:t>tool used by the SCKECI Board to identify the issues facing our community and highlight strategies for making an impact towards our mission of coordinating and expanding the community’s services to enable young children to be physically healthy, intellectually curious, emotionally sound and socially competent.</w:t>
      </w:r>
      <w:r w:rsidR="007E3AC8" w:rsidRPr="004615FB">
        <w:rPr>
          <w:rFonts w:asciiTheme="majorHAnsi" w:hAnsiTheme="majorHAnsi"/>
          <w:sz w:val="22"/>
          <w:szCs w:val="22"/>
        </w:rPr>
        <w:t xml:space="preserve">  This iteration of the plan was developed in cooperation with</w:t>
      </w:r>
      <w:r w:rsidR="00EA0D60" w:rsidRPr="004615FB">
        <w:rPr>
          <w:rFonts w:asciiTheme="majorHAnsi" w:hAnsiTheme="majorHAnsi"/>
          <w:sz w:val="22"/>
          <w:szCs w:val="22"/>
        </w:rPr>
        <w:t xml:space="preserve"> public and private</w:t>
      </w:r>
      <w:r w:rsidR="007E3AC8" w:rsidRPr="004615FB">
        <w:rPr>
          <w:rFonts w:asciiTheme="majorHAnsi" w:hAnsiTheme="majorHAnsi"/>
          <w:sz w:val="22"/>
          <w:szCs w:val="22"/>
        </w:rPr>
        <w:t xml:space="preserve"> input from board members, community lead</w:t>
      </w:r>
      <w:r w:rsidR="007104BB" w:rsidRPr="004615FB">
        <w:rPr>
          <w:rFonts w:asciiTheme="majorHAnsi" w:hAnsiTheme="majorHAnsi"/>
          <w:sz w:val="22"/>
          <w:szCs w:val="22"/>
        </w:rPr>
        <w:t>ers in social service,</w:t>
      </w:r>
      <w:r w:rsidR="007E3AC8" w:rsidRPr="004615FB">
        <w:rPr>
          <w:rFonts w:asciiTheme="majorHAnsi" w:hAnsiTheme="majorHAnsi"/>
          <w:sz w:val="22"/>
          <w:szCs w:val="22"/>
        </w:rPr>
        <w:t xml:space="preserve"> </w:t>
      </w:r>
      <w:r w:rsidR="007104BB" w:rsidRPr="004615FB">
        <w:rPr>
          <w:rFonts w:asciiTheme="majorHAnsi" w:hAnsiTheme="majorHAnsi"/>
          <w:sz w:val="22"/>
          <w:szCs w:val="22"/>
        </w:rPr>
        <w:t>agencies and partners involved in providing care, parents and families</w:t>
      </w:r>
      <w:r w:rsidR="007E3AC8" w:rsidRPr="004615FB">
        <w:rPr>
          <w:rFonts w:asciiTheme="majorHAnsi" w:hAnsiTheme="majorHAnsi"/>
          <w:sz w:val="22"/>
          <w:szCs w:val="22"/>
        </w:rPr>
        <w:t>.</w:t>
      </w:r>
    </w:p>
    <w:p w:rsidR="002D3E8B" w:rsidRPr="002855FB" w:rsidRDefault="002D3E8B" w:rsidP="0012282D">
      <w:pPr>
        <w:rPr>
          <w:rFonts w:asciiTheme="majorHAnsi" w:hAnsiTheme="majorHAnsi" w:cs="Arial"/>
          <w:sz w:val="16"/>
          <w:szCs w:val="16"/>
        </w:rPr>
      </w:pPr>
    </w:p>
    <w:p w:rsidR="00E44AF2" w:rsidRPr="004615FB" w:rsidRDefault="00B3716A" w:rsidP="0012282D">
      <w:pPr>
        <w:rPr>
          <w:rFonts w:asciiTheme="majorHAnsi" w:hAnsiTheme="majorHAnsi" w:cs="Arial"/>
          <w:sz w:val="22"/>
          <w:szCs w:val="22"/>
        </w:rPr>
      </w:pPr>
      <w:r w:rsidRPr="004615FB">
        <w:rPr>
          <w:rFonts w:asciiTheme="majorHAnsi" w:hAnsiTheme="majorHAnsi" w:cs="Arial"/>
          <w:sz w:val="22"/>
          <w:szCs w:val="22"/>
        </w:rPr>
        <w:t>The SCKECI Board strives to provide</w:t>
      </w:r>
      <w:r w:rsidR="00BC2626" w:rsidRPr="004615FB">
        <w:rPr>
          <w:rFonts w:asciiTheme="majorHAnsi" w:hAnsiTheme="majorHAnsi" w:cs="Arial"/>
          <w:sz w:val="22"/>
          <w:szCs w:val="22"/>
        </w:rPr>
        <w:t xml:space="preserve"> bo</w:t>
      </w:r>
      <w:r w:rsidR="008411B0" w:rsidRPr="004615FB">
        <w:rPr>
          <w:rFonts w:asciiTheme="majorHAnsi" w:hAnsiTheme="majorHAnsi" w:cs="Arial"/>
          <w:sz w:val="22"/>
          <w:szCs w:val="22"/>
        </w:rPr>
        <w:t>u</w:t>
      </w:r>
      <w:r w:rsidR="00BC2626" w:rsidRPr="004615FB">
        <w:rPr>
          <w:rFonts w:asciiTheme="majorHAnsi" w:hAnsiTheme="majorHAnsi" w:cs="Arial"/>
          <w:sz w:val="22"/>
          <w:szCs w:val="22"/>
        </w:rPr>
        <w:t>nd</w:t>
      </w:r>
      <w:r w:rsidRPr="004615FB">
        <w:rPr>
          <w:rFonts w:asciiTheme="majorHAnsi" w:hAnsiTheme="majorHAnsi" w:cs="Arial"/>
          <w:sz w:val="22"/>
          <w:szCs w:val="22"/>
        </w:rPr>
        <w:t xml:space="preserve"> and/or electronic</w:t>
      </w:r>
      <w:r w:rsidR="00BC2626" w:rsidRPr="004615FB">
        <w:rPr>
          <w:rFonts w:asciiTheme="majorHAnsi" w:hAnsiTheme="majorHAnsi" w:cs="Arial"/>
          <w:sz w:val="22"/>
          <w:szCs w:val="22"/>
        </w:rPr>
        <w:t xml:space="preserve"> copies of the Community Plan to</w:t>
      </w:r>
      <w:r w:rsidRPr="004615FB">
        <w:rPr>
          <w:rFonts w:asciiTheme="majorHAnsi" w:hAnsiTheme="majorHAnsi" w:cs="Arial"/>
          <w:sz w:val="22"/>
          <w:szCs w:val="22"/>
        </w:rPr>
        <w:t xml:space="preserve"> </w:t>
      </w:r>
      <w:r w:rsidR="00BC2626" w:rsidRPr="004615FB">
        <w:rPr>
          <w:rFonts w:asciiTheme="majorHAnsi" w:hAnsiTheme="majorHAnsi" w:cs="Arial"/>
          <w:sz w:val="22"/>
          <w:szCs w:val="22"/>
        </w:rPr>
        <w:t>all programs</w:t>
      </w:r>
      <w:r w:rsidRPr="004615FB">
        <w:rPr>
          <w:rFonts w:asciiTheme="majorHAnsi" w:hAnsiTheme="majorHAnsi" w:cs="Arial"/>
          <w:sz w:val="22"/>
          <w:szCs w:val="22"/>
        </w:rPr>
        <w:t xml:space="preserve"> serving the birth through age 5 demographic</w:t>
      </w:r>
      <w:r w:rsidR="00BC2626" w:rsidRPr="004615FB">
        <w:rPr>
          <w:rFonts w:asciiTheme="majorHAnsi" w:hAnsiTheme="majorHAnsi" w:cs="Arial"/>
          <w:sz w:val="22"/>
          <w:szCs w:val="22"/>
        </w:rPr>
        <w:t xml:space="preserve">. </w:t>
      </w:r>
      <w:r w:rsidR="00E44AF2" w:rsidRPr="004615FB">
        <w:rPr>
          <w:rFonts w:asciiTheme="majorHAnsi" w:hAnsiTheme="majorHAnsi" w:cs="Arial"/>
          <w:sz w:val="22"/>
          <w:szCs w:val="22"/>
        </w:rPr>
        <w:t xml:space="preserve">  The Community Plan is available on the SCKECI website</w:t>
      </w:r>
      <w:r w:rsidR="00EA0D60" w:rsidRPr="004615FB">
        <w:rPr>
          <w:rFonts w:asciiTheme="majorHAnsi" w:hAnsiTheme="majorHAnsi" w:cs="Arial"/>
          <w:sz w:val="22"/>
          <w:szCs w:val="22"/>
        </w:rPr>
        <w:t xml:space="preserve"> (www.scottcountykids.org)</w:t>
      </w:r>
      <w:r w:rsidR="00E44AF2" w:rsidRPr="004615FB">
        <w:rPr>
          <w:rFonts w:asciiTheme="majorHAnsi" w:hAnsiTheme="majorHAnsi" w:cs="Arial"/>
          <w:sz w:val="22"/>
          <w:szCs w:val="22"/>
        </w:rPr>
        <w:t xml:space="preserve"> and requests for copies are filled on a</w:t>
      </w:r>
      <w:r w:rsidR="007E3AC8" w:rsidRPr="004615FB">
        <w:rPr>
          <w:rFonts w:asciiTheme="majorHAnsi" w:hAnsiTheme="majorHAnsi" w:cs="Arial"/>
          <w:sz w:val="22"/>
          <w:szCs w:val="22"/>
        </w:rPr>
        <w:t>n</w:t>
      </w:r>
      <w:r w:rsidR="00E44AF2" w:rsidRPr="004615FB">
        <w:rPr>
          <w:rFonts w:asciiTheme="majorHAnsi" w:hAnsiTheme="majorHAnsi" w:cs="Arial"/>
          <w:sz w:val="22"/>
          <w:szCs w:val="22"/>
        </w:rPr>
        <w:t xml:space="preserve"> ongoing basis.</w:t>
      </w:r>
      <w:r w:rsidR="008A5DDA">
        <w:rPr>
          <w:rStyle w:val="FootnoteReference"/>
          <w:rFonts w:asciiTheme="majorHAnsi" w:hAnsiTheme="majorHAnsi" w:cs="Arial"/>
          <w:sz w:val="22"/>
          <w:szCs w:val="22"/>
        </w:rPr>
        <w:footnoteReference w:id="2"/>
      </w:r>
    </w:p>
    <w:p w:rsidR="00E44AF2" w:rsidRPr="002855FB" w:rsidRDefault="00E44AF2" w:rsidP="0012282D">
      <w:pPr>
        <w:rPr>
          <w:rFonts w:asciiTheme="majorHAnsi" w:hAnsiTheme="majorHAnsi" w:cs="Arial"/>
          <w:sz w:val="16"/>
          <w:szCs w:val="16"/>
        </w:rPr>
      </w:pPr>
    </w:p>
    <w:p w:rsidR="001B3D60" w:rsidRPr="004615FB" w:rsidRDefault="00A17DE0" w:rsidP="0012282D">
      <w:pPr>
        <w:rPr>
          <w:rFonts w:asciiTheme="majorHAnsi" w:hAnsiTheme="majorHAnsi" w:cs="Arial"/>
          <w:sz w:val="22"/>
          <w:szCs w:val="22"/>
        </w:rPr>
      </w:pPr>
      <w:r w:rsidRPr="004615FB">
        <w:rPr>
          <w:rFonts w:asciiTheme="majorHAnsi" w:hAnsiTheme="majorHAnsi" w:cs="Arial"/>
          <w:sz w:val="22"/>
          <w:szCs w:val="22"/>
        </w:rPr>
        <w:t>One example of the use of the Plan is with t</w:t>
      </w:r>
      <w:r w:rsidR="00BC2626" w:rsidRPr="004615FB">
        <w:rPr>
          <w:rFonts w:asciiTheme="majorHAnsi" w:hAnsiTheme="majorHAnsi" w:cs="Arial"/>
          <w:sz w:val="22"/>
          <w:szCs w:val="22"/>
        </w:rPr>
        <w:t>he Early Childhood Coordinating Council</w:t>
      </w:r>
      <w:r w:rsidR="00B3716A" w:rsidRPr="004615FB">
        <w:rPr>
          <w:rFonts w:asciiTheme="majorHAnsi" w:hAnsiTheme="majorHAnsi" w:cs="Arial"/>
          <w:sz w:val="22"/>
          <w:szCs w:val="22"/>
        </w:rPr>
        <w:t>, a collection of agencies focu</w:t>
      </w:r>
      <w:r w:rsidRPr="004615FB">
        <w:rPr>
          <w:rFonts w:asciiTheme="majorHAnsi" w:hAnsiTheme="majorHAnsi" w:cs="Arial"/>
          <w:sz w:val="22"/>
          <w:szCs w:val="22"/>
        </w:rPr>
        <w:t xml:space="preserve">sed on early childhood services.  The Council </w:t>
      </w:r>
      <w:r w:rsidR="00BC2626" w:rsidRPr="004615FB">
        <w:rPr>
          <w:rFonts w:asciiTheme="majorHAnsi" w:hAnsiTheme="majorHAnsi" w:cs="Arial"/>
          <w:sz w:val="22"/>
          <w:szCs w:val="22"/>
        </w:rPr>
        <w:t xml:space="preserve">has included the SCKECI Community Plan as </w:t>
      </w:r>
      <w:r w:rsidRPr="004615FB">
        <w:rPr>
          <w:rFonts w:asciiTheme="majorHAnsi" w:hAnsiTheme="majorHAnsi" w:cs="Arial"/>
          <w:sz w:val="22"/>
          <w:szCs w:val="22"/>
        </w:rPr>
        <w:t>a standard item on its</w:t>
      </w:r>
      <w:r w:rsidR="00B3716A" w:rsidRPr="004615FB">
        <w:rPr>
          <w:rFonts w:asciiTheme="majorHAnsi" w:hAnsiTheme="majorHAnsi" w:cs="Arial"/>
          <w:sz w:val="22"/>
          <w:szCs w:val="22"/>
        </w:rPr>
        <w:t xml:space="preserve"> agenda for purposes of education, reference and di</w:t>
      </w:r>
      <w:r w:rsidRPr="004615FB">
        <w:rPr>
          <w:rFonts w:asciiTheme="majorHAnsi" w:hAnsiTheme="majorHAnsi" w:cs="Arial"/>
          <w:sz w:val="22"/>
          <w:szCs w:val="22"/>
        </w:rPr>
        <w:t>scussion.</w:t>
      </w:r>
    </w:p>
    <w:p w:rsidR="001B3D60" w:rsidRPr="002855FB" w:rsidRDefault="001B3D60" w:rsidP="0012282D">
      <w:pPr>
        <w:rPr>
          <w:rFonts w:asciiTheme="majorHAnsi" w:hAnsiTheme="majorHAnsi" w:cs="Arial"/>
          <w:sz w:val="16"/>
          <w:szCs w:val="16"/>
        </w:rPr>
      </w:pPr>
    </w:p>
    <w:p w:rsidR="00B3716A" w:rsidRPr="004615FB" w:rsidRDefault="00A17DE0" w:rsidP="0012282D">
      <w:pPr>
        <w:rPr>
          <w:rFonts w:asciiTheme="majorHAnsi" w:hAnsiTheme="majorHAnsi" w:cs="Arial"/>
          <w:sz w:val="22"/>
          <w:szCs w:val="22"/>
        </w:rPr>
      </w:pPr>
      <w:r w:rsidRPr="004615FB">
        <w:rPr>
          <w:rFonts w:asciiTheme="majorHAnsi" w:hAnsiTheme="majorHAnsi" w:cs="Arial"/>
          <w:sz w:val="22"/>
          <w:szCs w:val="22"/>
        </w:rPr>
        <w:t>In addition</w:t>
      </w:r>
      <w:r w:rsidR="00B3716A" w:rsidRPr="004615FB">
        <w:rPr>
          <w:rFonts w:asciiTheme="majorHAnsi" w:hAnsiTheme="majorHAnsi" w:cs="Arial"/>
          <w:sz w:val="22"/>
          <w:szCs w:val="22"/>
        </w:rPr>
        <w:t>,</w:t>
      </w:r>
      <w:r w:rsidR="00BC2626" w:rsidRPr="004615FB">
        <w:rPr>
          <w:rFonts w:asciiTheme="majorHAnsi" w:hAnsiTheme="majorHAnsi" w:cs="Arial"/>
          <w:sz w:val="22"/>
          <w:szCs w:val="22"/>
        </w:rPr>
        <w:t xml:space="preserve"> SCKECI is involved with many community </w:t>
      </w:r>
      <w:r w:rsidR="00B3716A" w:rsidRPr="004615FB">
        <w:rPr>
          <w:rFonts w:asciiTheme="majorHAnsi" w:hAnsiTheme="majorHAnsi" w:cs="Arial"/>
          <w:sz w:val="22"/>
          <w:szCs w:val="22"/>
        </w:rPr>
        <w:t xml:space="preserve">organizations and works to ensure that </w:t>
      </w:r>
      <w:r w:rsidR="00BC2626" w:rsidRPr="004615FB">
        <w:rPr>
          <w:rFonts w:asciiTheme="majorHAnsi" w:hAnsiTheme="majorHAnsi" w:cs="Arial"/>
          <w:sz w:val="22"/>
          <w:szCs w:val="22"/>
        </w:rPr>
        <w:t xml:space="preserve">the </w:t>
      </w:r>
      <w:r w:rsidR="00EC787A" w:rsidRPr="004615FB">
        <w:rPr>
          <w:rFonts w:asciiTheme="majorHAnsi" w:hAnsiTheme="majorHAnsi" w:cs="Arial"/>
          <w:sz w:val="22"/>
          <w:szCs w:val="22"/>
        </w:rPr>
        <w:t xml:space="preserve">SCKECI </w:t>
      </w:r>
      <w:r w:rsidR="00BC2626" w:rsidRPr="004615FB">
        <w:rPr>
          <w:rFonts w:asciiTheme="majorHAnsi" w:hAnsiTheme="majorHAnsi" w:cs="Arial"/>
          <w:sz w:val="22"/>
          <w:szCs w:val="22"/>
        </w:rPr>
        <w:t xml:space="preserve">community priorities </w:t>
      </w:r>
      <w:r w:rsidR="00EC787A" w:rsidRPr="004615FB">
        <w:rPr>
          <w:rFonts w:asciiTheme="majorHAnsi" w:hAnsiTheme="majorHAnsi" w:cs="Arial"/>
          <w:sz w:val="22"/>
          <w:szCs w:val="22"/>
        </w:rPr>
        <w:t>ar</w:t>
      </w:r>
      <w:r w:rsidR="00B3716A" w:rsidRPr="004615FB">
        <w:rPr>
          <w:rFonts w:asciiTheme="majorHAnsi" w:hAnsiTheme="majorHAnsi" w:cs="Arial"/>
          <w:sz w:val="22"/>
          <w:szCs w:val="22"/>
        </w:rPr>
        <w:t>e monitored and promoted within such</w:t>
      </w:r>
      <w:r w:rsidR="00EC787A" w:rsidRPr="004615FB">
        <w:rPr>
          <w:rFonts w:asciiTheme="majorHAnsi" w:hAnsiTheme="majorHAnsi" w:cs="Arial"/>
          <w:sz w:val="22"/>
          <w:szCs w:val="22"/>
        </w:rPr>
        <w:t xml:space="preserve"> organizations. </w:t>
      </w:r>
      <w:r w:rsidR="00B3716A" w:rsidRPr="004615FB">
        <w:rPr>
          <w:rFonts w:asciiTheme="majorHAnsi" w:hAnsiTheme="majorHAnsi" w:cs="Arial"/>
          <w:sz w:val="22"/>
          <w:szCs w:val="22"/>
        </w:rPr>
        <w:t xml:space="preserve"> P</w:t>
      </w:r>
      <w:r w:rsidR="008411B0" w:rsidRPr="004615FB">
        <w:rPr>
          <w:rFonts w:asciiTheme="majorHAnsi" w:hAnsiTheme="majorHAnsi" w:cs="Arial"/>
          <w:sz w:val="22"/>
          <w:szCs w:val="22"/>
        </w:rPr>
        <w:t xml:space="preserve">riority areas are emphasized </w:t>
      </w:r>
      <w:r w:rsidR="00B3716A" w:rsidRPr="004615FB">
        <w:rPr>
          <w:rFonts w:asciiTheme="majorHAnsi" w:hAnsiTheme="majorHAnsi" w:cs="Arial"/>
          <w:sz w:val="22"/>
          <w:szCs w:val="22"/>
        </w:rPr>
        <w:t xml:space="preserve">within appropriate </w:t>
      </w:r>
      <w:r w:rsidR="008411B0" w:rsidRPr="004615FB">
        <w:rPr>
          <w:rFonts w:asciiTheme="majorHAnsi" w:hAnsiTheme="majorHAnsi" w:cs="Arial"/>
          <w:sz w:val="22"/>
          <w:szCs w:val="22"/>
        </w:rPr>
        <w:t>committ</w:t>
      </w:r>
      <w:r w:rsidR="003E5057" w:rsidRPr="004615FB">
        <w:rPr>
          <w:rFonts w:asciiTheme="majorHAnsi" w:hAnsiTheme="majorHAnsi" w:cs="Arial"/>
          <w:sz w:val="22"/>
          <w:szCs w:val="22"/>
        </w:rPr>
        <w:t>ee</w:t>
      </w:r>
      <w:r w:rsidR="00B3716A" w:rsidRPr="004615FB">
        <w:rPr>
          <w:rFonts w:asciiTheme="majorHAnsi" w:hAnsiTheme="majorHAnsi" w:cs="Arial"/>
          <w:sz w:val="22"/>
          <w:szCs w:val="22"/>
        </w:rPr>
        <w:t xml:space="preserve"> and/or agency discussions</w:t>
      </w:r>
      <w:r w:rsidR="001B3D60" w:rsidRPr="004615FB">
        <w:rPr>
          <w:rFonts w:asciiTheme="majorHAnsi" w:hAnsiTheme="majorHAnsi" w:cs="Arial"/>
          <w:sz w:val="22"/>
          <w:szCs w:val="22"/>
        </w:rPr>
        <w:t>.</w:t>
      </w:r>
      <w:r w:rsidR="00851B5E">
        <w:rPr>
          <w:rStyle w:val="FootnoteReference"/>
          <w:rFonts w:asciiTheme="majorHAnsi" w:hAnsiTheme="majorHAnsi" w:cs="Arial"/>
          <w:sz w:val="22"/>
          <w:szCs w:val="22"/>
        </w:rPr>
        <w:footnoteReference w:id="3"/>
      </w:r>
      <w:r w:rsidR="001B3D60" w:rsidRPr="004615FB">
        <w:rPr>
          <w:rFonts w:asciiTheme="majorHAnsi" w:hAnsiTheme="majorHAnsi" w:cs="Arial"/>
          <w:sz w:val="22"/>
          <w:szCs w:val="22"/>
        </w:rPr>
        <w:t xml:space="preserve">  The following highlights organizations within our area that focus, in some capacity, on the priority areas </w:t>
      </w:r>
      <w:r w:rsidR="00E44AF2" w:rsidRPr="004615FB">
        <w:rPr>
          <w:rFonts w:asciiTheme="majorHAnsi" w:hAnsiTheme="majorHAnsi" w:cs="Arial"/>
          <w:sz w:val="22"/>
          <w:szCs w:val="22"/>
        </w:rPr>
        <w:t>of the SCKECI Community Plan:</w:t>
      </w:r>
    </w:p>
    <w:p w:rsidR="00E44AF2" w:rsidRPr="002855FB" w:rsidRDefault="00E44AF2" w:rsidP="0012282D">
      <w:pPr>
        <w:rPr>
          <w:rFonts w:asciiTheme="majorHAnsi" w:hAnsiTheme="majorHAnsi" w:cs="Arial"/>
          <w:sz w:val="16"/>
          <w:szCs w:val="16"/>
        </w:rPr>
      </w:pPr>
    </w:p>
    <w:tbl>
      <w:tblPr>
        <w:tblStyle w:val="TableGrid"/>
        <w:tblW w:w="0" w:type="auto"/>
        <w:tblInd w:w="378" w:type="dxa"/>
        <w:tblLook w:val="04A0"/>
      </w:tblPr>
      <w:tblGrid>
        <w:gridCol w:w="4410"/>
        <w:gridCol w:w="4680"/>
      </w:tblGrid>
      <w:tr w:rsidR="00E44AF2" w:rsidTr="00E44AF2">
        <w:tc>
          <w:tcPr>
            <w:tcW w:w="4410" w:type="dxa"/>
          </w:tcPr>
          <w:p w:rsidR="00E44AF2" w:rsidRPr="004615FB" w:rsidRDefault="00E44AF2" w:rsidP="0012282D">
            <w:pPr>
              <w:jc w:val="center"/>
              <w:rPr>
                <w:rFonts w:asciiTheme="majorHAnsi" w:hAnsiTheme="majorHAnsi" w:cs="Arial"/>
                <w:b/>
                <w:sz w:val="22"/>
                <w:szCs w:val="22"/>
              </w:rPr>
            </w:pPr>
            <w:r w:rsidRPr="004615FB">
              <w:rPr>
                <w:rFonts w:asciiTheme="majorHAnsi" w:hAnsiTheme="majorHAnsi" w:cs="Arial"/>
                <w:b/>
                <w:sz w:val="22"/>
                <w:szCs w:val="22"/>
              </w:rPr>
              <w:t>Priority Area</w:t>
            </w:r>
          </w:p>
        </w:tc>
        <w:tc>
          <w:tcPr>
            <w:tcW w:w="4680" w:type="dxa"/>
          </w:tcPr>
          <w:p w:rsidR="00E44AF2" w:rsidRPr="004615FB" w:rsidRDefault="00E44AF2" w:rsidP="0012282D">
            <w:pPr>
              <w:jc w:val="center"/>
              <w:rPr>
                <w:rFonts w:asciiTheme="majorHAnsi" w:hAnsiTheme="majorHAnsi" w:cs="Arial"/>
                <w:b/>
                <w:sz w:val="22"/>
                <w:szCs w:val="22"/>
              </w:rPr>
            </w:pPr>
            <w:r w:rsidRPr="004615FB">
              <w:rPr>
                <w:rFonts w:asciiTheme="majorHAnsi" w:hAnsiTheme="majorHAnsi" w:cs="Arial"/>
                <w:b/>
                <w:sz w:val="22"/>
                <w:szCs w:val="22"/>
              </w:rPr>
              <w:t>Scott County / Quad Cities Agency</w:t>
            </w:r>
          </w:p>
        </w:tc>
      </w:tr>
      <w:tr w:rsidR="00E44AF2" w:rsidTr="00E44AF2">
        <w:tc>
          <w:tcPr>
            <w:tcW w:w="4410" w:type="dxa"/>
          </w:tcPr>
          <w:p w:rsidR="00E44AF2" w:rsidRPr="004615FB" w:rsidRDefault="00E44AF2" w:rsidP="0012282D">
            <w:pPr>
              <w:rPr>
                <w:rFonts w:asciiTheme="majorHAnsi" w:hAnsiTheme="majorHAnsi" w:cs="Arial"/>
                <w:sz w:val="22"/>
                <w:szCs w:val="22"/>
              </w:rPr>
            </w:pPr>
            <w:r w:rsidRPr="004615FB">
              <w:rPr>
                <w:rFonts w:asciiTheme="majorHAnsi" w:hAnsiTheme="majorHAnsi" w:cs="Arial"/>
                <w:sz w:val="22"/>
                <w:szCs w:val="22"/>
              </w:rPr>
              <w:t>Healthy Children</w:t>
            </w:r>
          </w:p>
        </w:tc>
        <w:tc>
          <w:tcPr>
            <w:tcW w:w="4680" w:type="dxa"/>
          </w:tcPr>
          <w:p w:rsidR="00E44AF2" w:rsidRPr="004615FB" w:rsidRDefault="00E44AF2" w:rsidP="0012282D">
            <w:pPr>
              <w:pStyle w:val="ListParagraph"/>
              <w:numPr>
                <w:ilvl w:val="0"/>
                <w:numId w:val="39"/>
              </w:numPr>
              <w:rPr>
                <w:rFonts w:asciiTheme="majorHAnsi" w:hAnsiTheme="majorHAnsi" w:cs="Arial"/>
                <w:sz w:val="22"/>
                <w:szCs w:val="22"/>
              </w:rPr>
            </w:pPr>
            <w:r w:rsidRPr="004615FB">
              <w:rPr>
                <w:rFonts w:asciiTheme="majorHAnsi" w:hAnsiTheme="majorHAnsi" w:cs="Arial"/>
                <w:sz w:val="22"/>
                <w:szCs w:val="22"/>
              </w:rPr>
              <w:t>Board of Health</w:t>
            </w:r>
          </w:p>
          <w:p w:rsidR="00E44AF2" w:rsidRPr="004615FB" w:rsidRDefault="00E44AF2" w:rsidP="0012282D">
            <w:pPr>
              <w:pStyle w:val="ListParagraph"/>
              <w:numPr>
                <w:ilvl w:val="0"/>
                <w:numId w:val="39"/>
              </w:numPr>
              <w:rPr>
                <w:rFonts w:asciiTheme="majorHAnsi" w:hAnsiTheme="majorHAnsi" w:cs="Arial"/>
                <w:sz w:val="22"/>
                <w:szCs w:val="22"/>
              </w:rPr>
            </w:pPr>
            <w:r w:rsidRPr="004615FB">
              <w:rPr>
                <w:rFonts w:asciiTheme="majorHAnsi" w:hAnsiTheme="majorHAnsi" w:cs="Arial"/>
                <w:sz w:val="22"/>
                <w:szCs w:val="22"/>
              </w:rPr>
              <w:t>Health Department</w:t>
            </w:r>
          </w:p>
        </w:tc>
      </w:tr>
      <w:tr w:rsidR="00E44AF2" w:rsidTr="00FC0025">
        <w:trPr>
          <w:trHeight w:val="1403"/>
        </w:trPr>
        <w:tc>
          <w:tcPr>
            <w:tcW w:w="4410" w:type="dxa"/>
          </w:tcPr>
          <w:p w:rsidR="00E44AF2" w:rsidRPr="004615FB" w:rsidRDefault="00E44AF2" w:rsidP="0012282D">
            <w:pPr>
              <w:rPr>
                <w:rFonts w:asciiTheme="majorHAnsi" w:hAnsiTheme="majorHAnsi" w:cs="Arial"/>
                <w:sz w:val="22"/>
                <w:szCs w:val="22"/>
              </w:rPr>
            </w:pPr>
            <w:r w:rsidRPr="004615FB">
              <w:rPr>
                <w:rFonts w:asciiTheme="majorHAnsi" w:hAnsiTheme="majorHAnsi" w:cs="Arial"/>
                <w:sz w:val="22"/>
                <w:szCs w:val="22"/>
              </w:rPr>
              <w:t>Secure &amp; Nurturing Child Care Environments</w:t>
            </w:r>
          </w:p>
        </w:tc>
        <w:tc>
          <w:tcPr>
            <w:tcW w:w="4680" w:type="dxa"/>
          </w:tcPr>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United Way Women’s Leadership Council</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Child Care Resources &amp; Referral</w:t>
            </w:r>
          </w:p>
          <w:p w:rsidR="00E44AF2" w:rsidRPr="00FC0025"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Quad Cities Association for the Education of Young Children</w:t>
            </w:r>
          </w:p>
        </w:tc>
      </w:tr>
      <w:tr w:rsidR="00E44AF2" w:rsidTr="00E44AF2">
        <w:tc>
          <w:tcPr>
            <w:tcW w:w="4410" w:type="dxa"/>
          </w:tcPr>
          <w:p w:rsidR="00E44AF2" w:rsidRPr="004615FB" w:rsidRDefault="00E44AF2" w:rsidP="0012282D">
            <w:pPr>
              <w:rPr>
                <w:rFonts w:asciiTheme="majorHAnsi" w:hAnsiTheme="majorHAnsi" w:cs="Arial"/>
                <w:sz w:val="22"/>
                <w:szCs w:val="22"/>
              </w:rPr>
            </w:pPr>
            <w:r w:rsidRPr="004615FB">
              <w:rPr>
                <w:rFonts w:asciiTheme="majorHAnsi" w:hAnsiTheme="majorHAnsi" w:cs="Arial"/>
                <w:sz w:val="22"/>
                <w:szCs w:val="22"/>
              </w:rPr>
              <w:t>Secure &amp; Nurturing Families</w:t>
            </w:r>
          </w:p>
        </w:tc>
        <w:tc>
          <w:tcPr>
            <w:tcW w:w="4680" w:type="dxa"/>
          </w:tcPr>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Home Visitation Community</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Scott County Kids Decategorization</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Community Partnerships for Protecting Children</w:t>
            </w:r>
          </w:p>
        </w:tc>
      </w:tr>
      <w:tr w:rsidR="00E44AF2" w:rsidTr="00E44AF2">
        <w:tc>
          <w:tcPr>
            <w:tcW w:w="4410" w:type="dxa"/>
          </w:tcPr>
          <w:p w:rsidR="00E44AF2" w:rsidRPr="004615FB" w:rsidRDefault="00E44AF2" w:rsidP="0012282D">
            <w:pPr>
              <w:rPr>
                <w:rFonts w:asciiTheme="majorHAnsi" w:hAnsiTheme="majorHAnsi" w:cs="Arial"/>
                <w:sz w:val="22"/>
                <w:szCs w:val="22"/>
              </w:rPr>
            </w:pPr>
            <w:r w:rsidRPr="004615FB">
              <w:rPr>
                <w:rFonts w:asciiTheme="majorHAnsi" w:hAnsiTheme="majorHAnsi" w:cs="Arial"/>
                <w:sz w:val="22"/>
                <w:szCs w:val="22"/>
              </w:rPr>
              <w:t>Children Ready to Succeed in School</w:t>
            </w:r>
          </w:p>
        </w:tc>
        <w:tc>
          <w:tcPr>
            <w:tcW w:w="4680" w:type="dxa"/>
          </w:tcPr>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Mississippi Bend AEA</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Scott County Preschool Advisory Group</w:t>
            </w:r>
            <w:r w:rsidR="00FC0025">
              <w:rPr>
                <w:rStyle w:val="FootnoteReference"/>
                <w:rFonts w:asciiTheme="majorHAnsi" w:hAnsiTheme="majorHAnsi" w:cs="Arial"/>
                <w:sz w:val="22"/>
                <w:szCs w:val="22"/>
              </w:rPr>
              <w:footnoteReference w:id="4"/>
            </w:r>
          </w:p>
        </w:tc>
      </w:tr>
      <w:tr w:rsidR="00E44AF2" w:rsidTr="00E44AF2">
        <w:tc>
          <w:tcPr>
            <w:tcW w:w="4410" w:type="dxa"/>
          </w:tcPr>
          <w:p w:rsidR="00E44AF2" w:rsidRPr="004615FB" w:rsidRDefault="00E44AF2" w:rsidP="0012282D">
            <w:pPr>
              <w:rPr>
                <w:rFonts w:asciiTheme="majorHAnsi" w:hAnsiTheme="majorHAnsi" w:cs="Arial"/>
                <w:sz w:val="22"/>
                <w:szCs w:val="22"/>
              </w:rPr>
            </w:pPr>
            <w:r w:rsidRPr="004615FB">
              <w:rPr>
                <w:rFonts w:asciiTheme="majorHAnsi" w:hAnsiTheme="majorHAnsi" w:cs="Arial"/>
                <w:sz w:val="22"/>
                <w:szCs w:val="22"/>
              </w:rPr>
              <w:t>Safe &amp; Supportive Communities</w:t>
            </w:r>
          </w:p>
        </w:tc>
        <w:tc>
          <w:tcPr>
            <w:tcW w:w="4680" w:type="dxa"/>
          </w:tcPr>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Scott County Kids Decategorization</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Community Partnerships for Protecting Children</w:t>
            </w:r>
          </w:p>
          <w:p w:rsidR="00E44AF2" w:rsidRPr="004615FB" w:rsidRDefault="00E44AF2" w:rsidP="0012282D">
            <w:pPr>
              <w:pStyle w:val="ListParagraph"/>
              <w:numPr>
                <w:ilvl w:val="0"/>
                <w:numId w:val="40"/>
              </w:numPr>
              <w:rPr>
                <w:rFonts w:asciiTheme="majorHAnsi" w:hAnsiTheme="majorHAnsi" w:cs="Arial"/>
                <w:sz w:val="22"/>
                <w:szCs w:val="22"/>
              </w:rPr>
            </w:pPr>
            <w:r w:rsidRPr="004615FB">
              <w:rPr>
                <w:rFonts w:asciiTheme="majorHAnsi" w:hAnsiTheme="majorHAnsi" w:cs="Arial"/>
                <w:sz w:val="22"/>
                <w:szCs w:val="22"/>
              </w:rPr>
              <w:t>Community Outreach</w:t>
            </w:r>
            <w:r w:rsidR="005069BB">
              <w:rPr>
                <w:rFonts w:asciiTheme="majorHAnsi" w:hAnsiTheme="majorHAnsi" w:cs="Arial"/>
                <w:sz w:val="22"/>
                <w:szCs w:val="22"/>
              </w:rPr>
              <w:t xml:space="preserve"> Meeting</w:t>
            </w:r>
          </w:p>
        </w:tc>
      </w:tr>
    </w:tbl>
    <w:p w:rsidR="00B3716A" w:rsidRPr="004615FB" w:rsidRDefault="00B3716A" w:rsidP="0012282D">
      <w:pPr>
        <w:rPr>
          <w:rFonts w:asciiTheme="majorHAnsi" w:hAnsiTheme="majorHAnsi" w:cs="Arial"/>
          <w:sz w:val="16"/>
          <w:szCs w:val="16"/>
        </w:rPr>
      </w:pPr>
    </w:p>
    <w:p w:rsidR="004615FB" w:rsidRPr="002855FB" w:rsidRDefault="004615FB" w:rsidP="0012282D">
      <w:pPr>
        <w:rPr>
          <w:rFonts w:asciiTheme="majorHAnsi" w:hAnsiTheme="majorHAnsi" w:cs="Arial"/>
          <w:sz w:val="16"/>
          <w:szCs w:val="16"/>
        </w:rPr>
      </w:pPr>
    </w:p>
    <w:p w:rsidR="0077791E" w:rsidRPr="004615FB" w:rsidRDefault="0077791E" w:rsidP="0012282D">
      <w:pPr>
        <w:rPr>
          <w:rFonts w:asciiTheme="majorHAnsi" w:hAnsiTheme="majorHAnsi"/>
          <w:b/>
          <w:color w:val="5F497A"/>
          <w:sz w:val="22"/>
          <w:szCs w:val="22"/>
        </w:rPr>
      </w:pPr>
      <w:r w:rsidRPr="004615FB">
        <w:rPr>
          <w:rFonts w:asciiTheme="majorHAnsi" w:hAnsiTheme="majorHAnsi"/>
          <w:b/>
          <w:i/>
          <w:color w:val="5F497A"/>
          <w:sz w:val="22"/>
          <w:szCs w:val="22"/>
        </w:rPr>
        <w:t>Vision</w:t>
      </w:r>
    </w:p>
    <w:p w:rsidR="007104BB" w:rsidRPr="002855FB" w:rsidRDefault="007104BB" w:rsidP="0012282D">
      <w:pPr>
        <w:rPr>
          <w:rFonts w:asciiTheme="majorHAnsi" w:hAnsiTheme="majorHAnsi"/>
          <w:sz w:val="16"/>
          <w:szCs w:val="16"/>
        </w:rPr>
      </w:pPr>
    </w:p>
    <w:p w:rsidR="0019341F" w:rsidRPr="004615FB" w:rsidRDefault="0019341F" w:rsidP="0012282D">
      <w:pPr>
        <w:rPr>
          <w:rFonts w:asciiTheme="majorHAnsi" w:hAnsiTheme="majorHAnsi"/>
          <w:sz w:val="22"/>
          <w:szCs w:val="22"/>
        </w:rPr>
      </w:pPr>
      <w:r w:rsidRPr="004615FB">
        <w:rPr>
          <w:rFonts w:asciiTheme="majorHAnsi" w:hAnsiTheme="majorHAnsi" w:cs="Arial"/>
          <w:sz w:val="22"/>
          <w:szCs w:val="22"/>
        </w:rPr>
        <w:t>Early Childhood Iowa Vision: “E</w:t>
      </w:r>
      <w:r w:rsidR="00A702B6" w:rsidRPr="004615FB">
        <w:rPr>
          <w:rFonts w:asciiTheme="majorHAnsi" w:hAnsiTheme="majorHAnsi" w:cs="Arial"/>
          <w:sz w:val="22"/>
          <w:szCs w:val="22"/>
        </w:rPr>
        <w:t>very child</w:t>
      </w:r>
      <w:r w:rsidRPr="004615FB">
        <w:rPr>
          <w:rFonts w:asciiTheme="majorHAnsi" w:hAnsiTheme="majorHAnsi" w:cs="Arial"/>
          <w:sz w:val="22"/>
          <w:szCs w:val="22"/>
        </w:rPr>
        <w:t>,</w:t>
      </w:r>
      <w:r w:rsidR="00A702B6" w:rsidRPr="004615FB">
        <w:rPr>
          <w:rFonts w:asciiTheme="majorHAnsi" w:hAnsiTheme="majorHAnsi" w:cs="Arial"/>
          <w:sz w:val="22"/>
          <w:szCs w:val="22"/>
        </w:rPr>
        <w:t xml:space="preserve"> beginning at birth</w:t>
      </w:r>
      <w:r w:rsidRPr="004615FB">
        <w:rPr>
          <w:rFonts w:asciiTheme="majorHAnsi" w:hAnsiTheme="majorHAnsi" w:cs="Arial"/>
          <w:sz w:val="22"/>
          <w:szCs w:val="22"/>
        </w:rPr>
        <w:t>,</w:t>
      </w:r>
      <w:r w:rsidR="007C32D6" w:rsidRPr="004615FB">
        <w:rPr>
          <w:rFonts w:asciiTheme="majorHAnsi" w:hAnsiTheme="majorHAnsi" w:cs="Arial"/>
          <w:sz w:val="22"/>
          <w:szCs w:val="22"/>
        </w:rPr>
        <w:t xml:space="preserve"> will be healthy and successful.</w:t>
      </w:r>
      <w:r w:rsidRPr="004615FB">
        <w:rPr>
          <w:rFonts w:asciiTheme="majorHAnsi" w:hAnsiTheme="majorHAnsi" w:cs="Arial"/>
          <w:sz w:val="22"/>
          <w:szCs w:val="22"/>
        </w:rPr>
        <w:t>”</w:t>
      </w:r>
    </w:p>
    <w:p w:rsidR="0019341F" w:rsidRPr="002855FB" w:rsidRDefault="0019341F" w:rsidP="0012282D">
      <w:pPr>
        <w:rPr>
          <w:rFonts w:asciiTheme="majorHAnsi" w:hAnsiTheme="majorHAnsi"/>
          <w:sz w:val="16"/>
          <w:szCs w:val="16"/>
        </w:rPr>
      </w:pPr>
    </w:p>
    <w:p w:rsidR="00A702B6" w:rsidRPr="004615FB" w:rsidRDefault="0023553C" w:rsidP="0012282D">
      <w:pPr>
        <w:rPr>
          <w:rFonts w:asciiTheme="majorHAnsi" w:hAnsiTheme="majorHAnsi"/>
          <w:sz w:val="22"/>
          <w:szCs w:val="22"/>
        </w:rPr>
      </w:pPr>
      <w:r w:rsidRPr="004615FB">
        <w:rPr>
          <w:rFonts w:asciiTheme="majorHAnsi" w:hAnsiTheme="majorHAnsi" w:cs="Arial"/>
          <w:sz w:val="22"/>
          <w:szCs w:val="22"/>
        </w:rPr>
        <w:t>The state vision</w:t>
      </w:r>
      <w:r w:rsidR="0019341F" w:rsidRPr="004615FB">
        <w:rPr>
          <w:rFonts w:asciiTheme="majorHAnsi" w:hAnsiTheme="majorHAnsi" w:cs="Arial"/>
          <w:sz w:val="22"/>
          <w:szCs w:val="22"/>
        </w:rPr>
        <w:t xml:space="preserve"> was considered and </w:t>
      </w:r>
      <w:r w:rsidRPr="004615FB">
        <w:rPr>
          <w:rFonts w:asciiTheme="majorHAnsi" w:hAnsiTheme="majorHAnsi" w:cs="Arial"/>
          <w:sz w:val="22"/>
          <w:szCs w:val="22"/>
        </w:rPr>
        <w:t xml:space="preserve">adopted by this board in 2003. </w:t>
      </w:r>
      <w:r w:rsidR="0019341F" w:rsidRPr="004615FB">
        <w:rPr>
          <w:rFonts w:asciiTheme="majorHAnsi" w:hAnsiTheme="majorHAnsi" w:cs="Arial"/>
          <w:sz w:val="22"/>
          <w:szCs w:val="22"/>
        </w:rPr>
        <w:t xml:space="preserve"> Board members recal</w:t>
      </w:r>
      <w:r w:rsidR="000573AD" w:rsidRPr="004615FB">
        <w:rPr>
          <w:rFonts w:asciiTheme="majorHAnsi" w:hAnsiTheme="majorHAnsi" w:cs="Arial"/>
          <w:sz w:val="22"/>
          <w:szCs w:val="22"/>
        </w:rPr>
        <w:t>l</w:t>
      </w:r>
      <w:r w:rsidR="0019341F" w:rsidRPr="004615FB">
        <w:rPr>
          <w:rFonts w:asciiTheme="majorHAnsi" w:hAnsiTheme="majorHAnsi" w:cs="Arial"/>
          <w:sz w:val="22"/>
          <w:szCs w:val="22"/>
        </w:rPr>
        <w:t xml:space="preserve"> that </w:t>
      </w:r>
      <w:r w:rsidR="00A702B6" w:rsidRPr="004615FB">
        <w:rPr>
          <w:rFonts w:asciiTheme="majorHAnsi" w:hAnsiTheme="majorHAnsi" w:cs="Arial"/>
          <w:sz w:val="22"/>
          <w:szCs w:val="22"/>
        </w:rPr>
        <w:t xml:space="preserve">the state vision statement was </w:t>
      </w:r>
      <w:r w:rsidR="001A0091" w:rsidRPr="004615FB">
        <w:rPr>
          <w:rFonts w:asciiTheme="majorHAnsi" w:hAnsiTheme="majorHAnsi" w:cs="Arial"/>
          <w:sz w:val="22"/>
          <w:szCs w:val="22"/>
        </w:rPr>
        <w:t>quickly</w:t>
      </w:r>
      <w:r w:rsidR="00A702B6" w:rsidRPr="004615FB">
        <w:rPr>
          <w:rFonts w:asciiTheme="majorHAnsi" w:hAnsiTheme="majorHAnsi" w:cs="Arial"/>
          <w:sz w:val="22"/>
          <w:szCs w:val="22"/>
        </w:rPr>
        <w:t xml:space="preserve"> adopted by </w:t>
      </w:r>
      <w:r w:rsidR="0019341F" w:rsidRPr="004615FB">
        <w:rPr>
          <w:rFonts w:asciiTheme="majorHAnsi" w:hAnsiTheme="majorHAnsi" w:cs="Arial"/>
          <w:sz w:val="22"/>
          <w:szCs w:val="22"/>
        </w:rPr>
        <w:t>SCKECI</w:t>
      </w:r>
      <w:r w:rsidR="001A0091" w:rsidRPr="004615FB">
        <w:rPr>
          <w:rFonts w:asciiTheme="majorHAnsi" w:hAnsiTheme="majorHAnsi" w:cs="Arial"/>
          <w:sz w:val="22"/>
          <w:szCs w:val="22"/>
        </w:rPr>
        <w:t xml:space="preserve"> B</w:t>
      </w:r>
      <w:r w:rsidR="00A702B6" w:rsidRPr="004615FB">
        <w:rPr>
          <w:rFonts w:asciiTheme="majorHAnsi" w:hAnsiTheme="majorHAnsi" w:cs="Arial"/>
          <w:sz w:val="22"/>
          <w:szCs w:val="22"/>
        </w:rPr>
        <w:t>oard as the</w:t>
      </w:r>
      <w:r w:rsidRPr="004615FB">
        <w:rPr>
          <w:rFonts w:asciiTheme="majorHAnsi" w:hAnsiTheme="majorHAnsi" w:cs="Arial"/>
          <w:sz w:val="22"/>
          <w:szCs w:val="22"/>
        </w:rPr>
        <w:t xml:space="preserve"> board </w:t>
      </w:r>
      <w:r w:rsidR="001A0091" w:rsidRPr="004615FB">
        <w:rPr>
          <w:rFonts w:asciiTheme="majorHAnsi" w:hAnsiTheme="majorHAnsi" w:cs="Arial"/>
          <w:sz w:val="22"/>
          <w:szCs w:val="22"/>
        </w:rPr>
        <w:t>strongly</w:t>
      </w:r>
      <w:r w:rsidRPr="004615FB">
        <w:rPr>
          <w:rFonts w:asciiTheme="majorHAnsi" w:hAnsiTheme="majorHAnsi" w:cs="Arial"/>
          <w:sz w:val="22"/>
          <w:szCs w:val="22"/>
        </w:rPr>
        <w:t xml:space="preserve"> support</w:t>
      </w:r>
      <w:r w:rsidR="0069651B" w:rsidRPr="004615FB">
        <w:rPr>
          <w:rFonts w:asciiTheme="majorHAnsi" w:hAnsiTheme="majorHAnsi" w:cs="Arial"/>
          <w:sz w:val="22"/>
          <w:szCs w:val="22"/>
        </w:rPr>
        <w:t>s</w:t>
      </w:r>
      <w:r w:rsidRPr="004615FB">
        <w:rPr>
          <w:rFonts w:asciiTheme="majorHAnsi" w:hAnsiTheme="majorHAnsi" w:cs="Arial"/>
          <w:sz w:val="22"/>
          <w:szCs w:val="22"/>
        </w:rPr>
        <w:t xml:space="preserve"> the vision and </w:t>
      </w:r>
      <w:r w:rsidR="001A0091" w:rsidRPr="004615FB">
        <w:rPr>
          <w:rFonts w:asciiTheme="majorHAnsi" w:hAnsiTheme="majorHAnsi" w:cs="Arial"/>
          <w:sz w:val="22"/>
          <w:szCs w:val="22"/>
        </w:rPr>
        <w:t xml:space="preserve">believes it concisely </w:t>
      </w:r>
      <w:r w:rsidR="0069651B" w:rsidRPr="004615FB">
        <w:rPr>
          <w:rFonts w:asciiTheme="majorHAnsi" w:hAnsiTheme="majorHAnsi" w:cs="Arial"/>
          <w:sz w:val="22"/>
          <w:szCs w:val="22"/>
        </w:rPr>
        <w:t>convey</w:t>
      </w:r>
      <w:r w:rsidR="001A0091" w:rsidRPr="004615FB">
        <w:rPr>
          <w:rFonts w:asciiTheme="majorHAnsi" w:hAnsiTheme="majorHAnsi" w:cs="Arial"/>
          <w:sz w:val="22"/>
          <w:szCs w:val="22"/>
        </w:rPr>
        <w:t>s</w:t>
      </w:r>
      <w:r w:rsidR="0069651B" w:rsidRPr="004615FB">
        <w:rPr>
          <w:rFonts w:asciiTheme="majorHAnsi" w:hAnsiTheme="majorHAnsi" w:cs="Arial"/>
          <w:sz w:val="22"/>
          <w:szCs w:val="22"/>
        </w:rPr>
        <w:t xml:space="preserve"> the important assignment of this organization. </w:t>
      </w:r>
    </w:p>
    <w:p w:rsidR="00E17B94" w:rsidRPr="002855FB" w:rsidRDefault="00E17B94" w:rsidP="0012282D">
      <w:pPr>
        <w:rPr>
          <w:rFonts w:asciiTheme="majorHAnsi" w:hAnsiTheme="majorHAnsi"/>
          <w:b/>
          <w:i/>
          <w:color w:val="5F497A"/>
          <w:sz w:val="16"/>
          <w:szCs w:val="16"/>
        </w:rPr>
      </w:pPr>
    </w:p>
    <w:p w:rsidR="0077791E" w:rsidRPr="004615FB" w:rsidRDefault="0077791E" w:rsidP="0012282D">
      <w:pPr>
        <w:rPr>
          <w:rFonts w:asciiTheme="majorHAnsi" w:hAnsiTheme="majorHAnsi"/>
          <w:b/>
          <w:i/>
          <w:color w:val="5F497A"/>
          <w:sz w:val="22"/>
          <w:szCs w:val="22"/>
        </w:rPr>
      </w:pPr>
      <w:r w:rsidRPr="004615FB">
        <w:rPr>
          <w:rFonts w:asciiTheme="majorHAnsi" w:hAnsiTheme="majorHAnsi"/>
          <w:b/>
          <w:i/>
          <w:color w:val="5F497A"/>
          <w:sz w:val="22"/>
          <w:szCs w:val="22"/>
        </w:rPr>
        <w:t>Mission</w:t>
      </w:r>
    </w:p>
    <w:p w:rsidR="003978D5" w:rsidRPr="002855FB" w:rsidRDefault="003978D5" w:rsidP="0012282D">
      <w:pPr>
        <w:rPr>
          <w:rFonts w:asciiTheme="majorHAnsi" w:hAnsiTheme="majorHAnsi"/>
          <w:b/>
          <w:i/>
          <w:color w:val="5F497A"/>
          <w:sz w:val="16"/>
          <w:szCs w:val="16"/>
        </w:rPr>
      </w:pPr>
    </w:p>
    <w:p w:rsidR="0023553C" w:rsidRPr="004615FB" w:rsidRDefault="0023553C" w:rsidP="0012282D">
      <w:pPr>
        <w:rPr>
          <w:rFonts w:asciiTheme="majorHAnsi" w:hAnsiTheme="majorHAnsi" w:cs="Arial"/>
          <w:sz w:val="22"/>
          <w:szCs w:val="22"/>
        </w:rPr>
      </w:pPr>
      <w:r w:rsidRPr="004615FB">
        <w:rPr>
          <w:rFonts w:asciiTheme="majorHAnsi" w:hAnsiTheme="majorHAnsi" w:cs="Arial"/>
          <w:sz w:val="22"/>
          <w:szCs w:val="22"/>
        </w:rPr>
        <w:t xml:space="preserve">The mission of </w:t>
      </w:r>
      <w:r w:rsidR="003978D5" w:rsidRPr="004615FB">
        <w:rPr>
          <w:rFonts w:asciiTheme="majorHAnsi" w:hAnsiTheme="majorHAnsi" w:cs="Arial"/>
          <w:sz w:val="22"/>
          <w:szCs w:val="22"/>
        </w:rPr>
        <w:t xml:space="preserve">SCKECI </w:t>
      </w:r>
      <w:r w:rsidRPr="004615FB">
        <w:rPr>
          <w:rFonts w:asciiTheme="majorHAnsi" w:hAnsiTheme="majorHAnsi" w:cs="Arial"/>
          <w:sz w:val="22"/>
          <w:szCs w:val="22"/>
        </w:rPr>
        <w:t>is</w:t>
      </w:r>
      <w:r w:rsidR="003978D5" w:rsidRPr="004615FB">
        <w:rPr>
          <w:rFonts w:asciiTheme="majorHAnsi" w:hAnsiTheme="majorHAnsi" w:cs="Arial"/>
          <w:sz w:val="22"/>
          <w:szCs w:val="22"/>
        </w:rPr>
        <w:t xml:space="preserve"> to coordinate and expand the community’s services to enable young children to be physically healthy, intellectually curious, emotionally sound and socially competent.</w:t>
      </w:r>
      <w:r w:rsidR="00142C21" w:rsidRPr="004615FB">
        <w:rPr>
          <w:rFonts w:asciiTheme="majorHAnsi" w:hAnsiTheme="majorHAnsi" w:cs="Arial"/>
          <w:sz w:val="22"/>
          <w:szCs w:val="22"/>
        </w:rPr>
        <w:t xml:space="preserve"> Led by citizens, this partnership</w:t>
      </w:r>
      <w:r w:rsidRPr="004615FB">
        <w:rPr>
          <w:rFonts w:asciiTheme="majorHAnsi" w:hAnsiTheme="majorHAnsi" w:cs="Arial"/>
          <w:sz w:val="22"/>
          <w:szCs w:val="22"/>
        </w:rPr>
        <w:t xml:space="preserve"> of public and private entities provides a continuum of seamless services targeted at helping all child</w:t>
      </w:r>
      <w:r w:rsidR="00142C21" w:rsidRPr="004615FB">
        <w:rPr>
          <w:rFonts w:asciiTheme="majorHAnsi" w:hAnsiTheme="majorHAnsi" w:cs="Arial"/>
          <w:sz w:val="22"/>
          <w:szCs w:val="22"/>
        </w:rPr>
        <w:t xml:space="preserve">ren reach their full potential. </w:t>
      </w:r>
      <w:r w:rsidRPr="004615FB">
        <w:rPr>
          <w:rFonts w:asciiTheme="majorHAnsi" w:hAnsiTheme="majorHAnsi" w:cs="Arial"/>
          <w:sz w:val="22"/>
          <w:szCs w:val="22"/>
        </w:rPr>
        <w:t xml:space="preserve">Central to this mission is a vision realizing better outcomes for the most vulnerable children in Scott County. </w:t>
      </w:r>
    </w:p>
    <w:p w:rsidR="00E17B94" w:rsidRPr="002855FB" w:rsidRDefault="00E17B94" w:rsidP="0012282D">
      <w:pPr>
        <w:rPr>
          <w:rFonts w:asciiTheme="majorHAnsi" w:hAnsiTheme="majorHAnsi"/>
          <w:b/>
          <w:i/>
          <w:color w:val="5F497A"/>
          <w:sz w:val="16"/>
          <w:szCs w:val="16"/>
        </w:rPr>
      </w:pPr>
    </w:p>
    <w:p w:rsidR="00A76F6E" w:rsidRPr="004615FB" w:rsidRDefault="00A76F6E" w:rsidP="0012282D">
      <w:pPr>
        <w:rPr>
          <w:rFonts w:asciiTheme="majorHAnsi" w:hAnsiTheme="majorHAnsi"/>
          <w:b/>
          <w:i/>
          <w:color w:val="5F497A"/>
          <w:sz w:val="22"/>
          <w:szCs w:val="22"/>
        </w:rPr>
      </w:pPr>
      <w:r w:rsidRPr="004615FB">
        <w:rPr>
          <w:rFonts w:asciiTheme="majorHAnsi" w:hAnsiTheme="majorHAnsi"/>
          <w:b/>
          <w:i/>
          <w:color w:val="5F497A"/>
          <w:sz w:val="22"/>
          <w:szCs w:val="22"/>
        </w:rPr>
        <w:t>Geographic</w:t>
      </w:r>
      <w:r w:rsidR="00EF1A71" w:rsidRPr="004615FB">
        <w:rPr>
          <w:rFonts w:asciiTheme="majorHAnsi" w:hAnsiTheme="majorHAnsi"/>
          <w:b/>
          <w:i/>
          <w:color w:val="5F497A"/>
          <w:sz w:val="22"/>
          <w:szCs w:val="22"/>
        </w:rPr>
        <w:t>/</w:t>
      </w:r>
      <w:r w:rsidRPr="004615FB">
        <w:rPr>
          <w:rFonts w:asciiTheme="majorHAnsi" w:hAnsiTheme="majorHAnsi"/>
          <w:b/>
          <w:i/>
          <w:color w:val="5F497A"/>
          <w:sz w:val="22"/>
          <w:szCs w:val="22"/>
        </w:rPr>
        <w:t xml:space="preserve">Demographic </w:t>
      </w:r>
      <w:r w:rsidR="00C90B5C" w:rsidRPr="004615FB">
        <w:rPr>
          <w:rFonts w:asciiTheme="majorHAnsi" w:hAnsiTheme="majorHAnsi"/>
          <w:b/>
          <w:i/>
          <w:color w:val="5F497A"/>
          <w:sz w:val="22"/>
          <w:szCs w:val="22"/>
        </w:rPr>
        <w:t>Profile</w:t>
      </w:r>
      <w:r w:rsidRPr="004615FB">
        <w:rPr>
          <w:rFonts w:asciiTheme="majorHAnsi" w:hAnsiTheme="majorHAnsi"/>
          <w:b/>
          <w:i/>
          <w:color w:val="5F497A"/>
          <w:sz w:val="22"/>
          <w:szCs w:val="22"/>
        </w:rPr>
        <w:t xml:space="preserve"> for the </w:t>
      </w:r>
      <w:r w:rsidR="00CC209F" w:rsidRPr="004615FB">
        <w:rPr>
          <w:rFonts w:asciiTheme="majorHAnsi" w:hAnsiTheme="majorHAnsi"/>
          <w:b/>
          <w:i/>
          <w:color w:val="5F497A"/>
          <w:sz w:val="22"/>
          <w:szCs w:val="22"/>
        </w:rPr>
        <w:t xml:space="preserve">Early Childhood Iowa Area </w:t>
      </w:r>
    </w:p>
    <w:p w:rsidR="00981870" w:rsidRPr="002855FB" w:rsidRDefault="00981870" w:rsidP="0012282D">
      <w:pPr>
        <w:rPr>
          <w:rFonts w:asciiTheme="majorHAnsi" w:hAnsiTheme="majorHAnsi"/>
          <w:sz w:val="16"/>
          <w:szCs w:val="16"/>
        </w:rPr>
      </w:pPr>
    </w:p>
    <w:p w:rsidR="00152A75" w:rsidRPr="004615FB" w:rsidRDefault="00E40CC8" w:rsidP="0012282D">
      <w:pPr>
        <w:rPr>
          <w:rFonts w:asciiTheme="majorHAnsi" w:hAnsiTheme="majorHAnsi" w:cs="Arial"/>
          <w:sz w:val="22"/>
          <w:szCs w:val="22"/>
        </w:rPr>
      </w:pPr>
      <w:r w:rsidRPr="004615FB">
        <w:rPr>
          <w:rFonts w:asciiTheme="majorHAnsi" w:hAnsiTheme="majorHAnsi" w:cs="Arial"/>
          <w:sz w:val="22"/>
          <w:szCs w:val="22"/>
        </w:rPr>
        <w:t>Scott Coun</w:t>
      </w:r>
      <w:r w:rsidR="00EF58C8" w:rsidRPr="004615FB">
        <w:rPr>
          <w:rFonts w:asciiTheme="majorHAnsi" w:hAnsiTheme="majorHAnsi" w:cs="Arial"/>
          <w:sz w:val="22"/>
          <w:szCs w:val="22"/>
        </w:rPr>
        <w:t>ty has two metropolitan cities</w:t>
      </w:r>
      <w:r w:rsidR="0015790B" w:rsidRPr="004615FB">
        <w:rPr>
          <w:rFonts w:asciiTheme="majorHAnsi" w:hAnsiTheme="majorHAnsi" w:cs="Arial"/>
          <w:sz w:val="22"/>
          <w:szCs w:val="22"/>
        </w:rPr>
        <w:t xml:space="preserve"> and a total pop</w:t>
      </w:r>
      <w:r w:rsidR="000C5C80" w:rsidRPr="004615FB">
        <w:rPr>
          <w:rFonts w:asciiTheme="majorHAnsi" w:hAnsiTheme="majorHAnsi" w:cs="Arial"/>
          <w:sz w:val="22"/>
          <w:szCs w:val="22"/>
        </w:rPr>
        <w:t>ulation of 167,095 according to</w:t>
      </w:r>
      <w:r w:rsidR="0015790B" w:rsidRPr="004615FB">
        <w:rPr>
          <w:rFonts w:asciiTheme="majorHAnsi" w:hAnsiTheme="majorHAnsi" w:cs="Arial"/>
          <w:sz w:val="22"/>
          <w:szCs w:val="22"/>
        </w:rPr>
        <w:t xml:space="preserve"> the U.S. Census Bureau as of July 31, 2012</w:t>
      </w:r>
      <w:r w:rsidR="00EF58C8" w:rsidRPr="004615FB">
        <w:rPr>
          <w:rFonts w:asciiTheme="majorHAnsi" w:hAnsiTheme="majorHAnsi" w:cs="Arial"/>
          <w:sz w:val="22"/>
          <w:szCs w:val="22"/>
        </w:rPr>
        <w:t xml:space="preserve">.  </w:t>
      </w:r>
      <w:r w:rsidRPr="004615FB">
        <w:rPr>
          <w:rFonts w:asciiTheme="majorHAnsi" w:hAnsiTheme="majorHAnsi" w:cs="Arial"/>
          <w:sz w:val="22"/>
          <w:szCs w:val="22"/>
        </w:rPr>
        <w:t>Daven</w:t>
      </w:r>
      <w:r w:rsidR="00EF58C8" w:rsidRPr="004615FB">
        <w:rPr>
          <w:rFonts w:asciiTheme="majorHAnsi" w:hAnsiTheme="majorHAnsi" w:cs="Arial"/>
          <w:sz w:val="22"/>
          <w:szCs w:val="22"/>
        </w:rPr>
        <w:t>port is</w:t>
      </w:r>
      <w:r w:rsidRPr="004615FB">
        <w:rPr>
          <w:rFonts w:asciiTheme="majorHAnsi" w:hAnsiTheme="majorHAnsi" w:cs="Arial"/>
          <w:sz w:val="22"/>
          <w:szCs w:val="22"/>
        </w:rPr>
        <w:t xml:space="preserve"> the largest</w:t>
      </w:r>
      <w:r w:rsidR="00EF58C8" w:rsidRPr="004615FB">
        <w:rPr>
          <w:rFonts w:asciiTheme="majorHAnsi" w:hAnsiTheme="majorHAnsi" w:cs="Arial"/>
          <w:sz w:val="22"/>
          <w:szCs w:val="22"/>
        </w:rPr>
        <w:t xml:space="preserve"> city,</w:t>
      </w:r>
      <w:r w:rsidRPr="004615FB">
        <w:rPr>
          <w:rFonts w:asciiTheme="majorHAnsi" w:hAnsiTheme="majorHAnsi" w:cs="Arial"/>
          <w:sz w:val="22"/>
          <w:szCs w:val="22"/>
        </w:rPr>
        <w:t xml:space="preserve"> as well as the county seat. </w:t>
      </w:r>
      <w:r w:rsidR="00EF58C8" w:rsidRPr="004615FB">
        <w:rPr>
          <w:rFonts w:asciiTheme="majorHAnsi" w:hAnsiTheme="majorHAnsi" w:cs="Arial"/>
          <w:sz w:val="22"/>
          <w:szCs w:val="22"/>
        </w:rPr>
        <w:t xml:space="preserve"> </w:t>
      </w:r>
      <w:r w:rsidR="0015790B" w:rsidRPr="004615FB">
        <w:rPr>
          <w:rFonts w:asciiTheme="majorHAnsi" w:hAnsiTheme="majorHAnsi" w:cs="Arial"/>
          <w:sz w:val="22"/>
          <w:szCs w:val="22"/>
        </w:rPr>
        <w:t>Bettendorf is the second lar</w:t>
      </w:r>
      <w:r w:rsidRPr="004615FB">
        <w:rPr>
          <w:rFonts w:asciiTheme="majorHAnsi" w:hAnsiTheme="majorHAnsi" w:cs="Arial"/>
          <w:sz w:val="22"/>
          <w:szCs w:val="22"/>
        </w:rPr>
        <w:t>gest city in Scott County and one the f</w:t>
      </w:r>
      <w:r w:rsidR="00242BEA" w:rsidRPr="004615FB">
        <w:rPr>
          <w:rFonts w:asciiTheme="majorHAnsi" w:hAnsiTheme="majorHAnsi" w:cs="Arial"/>
          <w:sz w:val="22"/>
          <w:szCs w:val="22"/>
        </w:rPr>
        <w:t>astest growing cities in Iowa.  T</w:t>
      </w:r>
      <w:r w:rsidRPr="004615FB">
        <w:rPr>
          <w:rFonts w:asciiTheme="majorHAnsi" w:hAnsiTheme="majorHAnsi" w:cs="Arial"/>
          <w:sz w:val="22"/>
          <w:szCs w:val="22"/>
        </w:rPr>
        <w:t>o</w:t>
      </w:r>
      <w:r w:rsidR="00242BEA" w:rsidRPr="004615FB">
        <w:rPr>
          <w:rFonts w:asciiTheme="majorHAnsi" w:hAnsiTheme="majorHAnsi" w:cs="Arial"/>
          <w:sz w:val="22"/>
          <w:szCs w:val="22"/>
        </w:rPr>
        <w:t>wns within Scott County include:</w:t>
      </w:r>
      <w:r w:rsidRPr="004615FB">
        <w:rPr>
          <w:rFonts w:asciiTheme="majorHAnsi" w:hAnsiTheme="majorHAnsi" w:cs="Arial"/>
          <w:sz w:val="22"/>
          <w:szCs w:val="22"/>
        </w:rPr>
        <w:t xml:space="preserve"> Blue Grass, Dixon, Donahue, Durant, Eldridge, New Liberty, Panorama Park, Walcott, Long Grove and</w:t>
      </w:r>
      <w:r w:rsidR="00242BEA" w:rsidRPr="004615FB">
        <w:rPr>
          <w:rFonts w:asciiTheme="majorHAnsi" w:hAnsiTheme="majorHAnsi" w:cs="Arial"/>
          <w:sz w:val="22"/>
          <w:szCs w:val="22"/>
        </w:rPr>
        <w:t xml:space="preserve"> Park View. River towns include:</w:t>
      </w:r>
      <w:r w:rsidRPr="004615FB">
        <w:rPr>
          <w:rFonts w:asciiTheme="majorHAnsi" w:hAnsiTheme="majorHAnsi" w:cs="Arial"/>
          <w:sz w:val="22"/>
          <w:szCs w:val="22"/>
        </w:rPr>
        <w:t xml:space="preserve"> Buffalo, LeClaire, Mc</w:t>
      </w:r>
      <w:r w:rsidR="00981870" w:rsidRPr="004615FB">
        <w:rPr>
          <w:rFonts w:asciiTheme="majorHAnsi" w:hAnsiTheme="majorHAnsi" w:cs="Arial"/>
          <w:sz w:val="22"/>
          <w:szCs w:val="22"/>
        </w:rPr>
        <w:t>Causland, Princeton and Riverdale.</w:t>
      </w:r>
    </w:p>
    <w:p w:rsidR="00B2033F" w:rsidRPr="002855FB" w:rsidRDefault="00B2033F" w:rsidP="0012282D">
      <w:pPr>
        <w:rPr>
          <w:rFonts w:asciiTheme="majorHAnsi" w:hAnsiTheme="majorHAnsi" w:cs="Arial"/>
          <w:sz w:val="16"/>
          <w:szCs w:val="16"/>
        </w:rPr>
      </w:pPr>
    </w:p>
    <w:p w:rsidR="00392097" w:rsidRPr="004615FB" w:rsidRDefault="00B2033F" w:rsidP="0012282D">
      <w:pPr>
        <w:rPr>
          <w:rFonts w:asciiTheme="majorHAnsi" w:hAnsiTheme="majorHAnsi" w:cs="Arial"/>
          <w:sz w:val="22"/>
          <w:szCs w:val="22"/>
        </w:rPr>
      </w:pPr>
      <w:r w:rsidRPr="004615FB">
        <w:rPr>
          <w:rFonts w:asciiTheme="majorHAnsi" w:hAnsiTheme="majorHAnsi" w:cs="Arial"/>
          <w:sz w:val="22"/>
          <w:szCs w:val="22"/>
        </w:rPr>
        <w:t>Scott County has a mix of urban and rural areas. Local i</w:t>
      </w:r>
      <w:r w:rsidR="00E83CE5">
        <w:rPr>
          <w:rFonts w:asciiTheme="majorHAnsi" w:hAnsiTheme="majorHAnsi" w:cs="Arial"/>
          <w:sz w:val="22"/>
          <w:szCs w:val="22"/>
        </w:rPr>
        <w:t>ndustry includes John Deere and</w:t>
      </w:r>
      <w:r w:rsidRPr="004615FB">
        <w:rPr>
          <w:rFonts w:asciiTheme="majorHAnsi" w:hAnsiTheme="majorHAnsi" w:cs="Arial"/>
          <w:sz w:val="22"/>
          <w:szCs w:val="22"/>
        </w:rPr>
        <w:t xml:space="preserve"> Alcoa. Scott County borders the Mississippi </w:t>
      </w:r>
      <w:r w:rsidR="00AC2A63" w:rsidRPr="004615FB">
        <w:rPr>
          <w:rFonts w:asciiTheme="majorHAnsi" w:hAnsiTheme="majorHAnsi" w:cs="Arial"/>
          <w:sz w:val="22"/>
          <w:szCs w:val="22"/>
        </w:rPr>
        <w:t>River that</w:t>
      </w:r>
      <w:r w:rsidRPr="004615FB">
        <w:rPr>
          <w:rFonts w:asciiTheme="majorHAnsi" w:hAnsiTheme="majorHAnsi" w:cs="Arial"/>
          <w:sz w:val="22"/>
          <w:szCs w:val="22"/>
        </w:rPr>
        <w:t xml:space="preserve"> provides beautiful scenery and wildlife as well as transportation for industry with many barges using the waterway.</w:t>
      </w:r>
      <w:r w:rsidR="00244111" w:rsidRPr="004615FB">
        <w:rPr>
          <w:rFonts w:asciiTheme="majorHAnsi" w:hAnsiTheme="majorHAnsi" w:cs="Arial"/>
          <w:sz w:val="22"/>
          <w:szCs w:val="22"/>
        </w:rPr>
        <w:t xml:space="preserve">  </w:t>
      </w:r>
      <w:r w:rsidR="006B4AA9" w:rsidRPr="004615FB">
        <w:rPr>
          <w:rFonts w:asciiTheme="majorHAnsi" w:hAnsiTheme="majorHAnsi" w:cs="Arial"/>
          <w:sz w:val="22"/>
          <w:szCs w:val="22"/>
        </w:rPr>
        <w:t xml:space="preserve">Two hospital systems, </w:t>
      </w:r>
      <w:r w:rsidR="00392097" w:rsidRPr="004615FB">
        <w:rPr>
          <w:rFonts w:asciiTheme="majorHAnsi" w:hAnsiTheme="majorHAnsi" w:cs="Arial"/>
          <w:sz w:val="22"/>
          <w:szCs w:val="22"/>
        </w:rPr>
        <w:t>Genesis Health System and Trinity Regional Health System</w:t>
      </w:r>
      <w:r w:rsidR="006B4AA9" w:rsidRPr="004615FB">
        <w:rPr>
          <w:rFonts w:asciiTheme="majorHAnsi" w:hAnsiTheme="majorHAnsi" w:cs="Arial"/>
          <w:sz w:val="22"/>
          <w:szCs w:val="22"/>
        </w:rPr>
        <w:t>, serve this area</w:t>
      </w:r>
      <w:r w:rsidR="00392097" w:rsidRPr="004615FB">
        <w:rPr>
          <w:rFonts w:asciiTheme="majorHAnsi" w:hAnsiTheme="majorHAnsi" w:cs="Arial"/>
          <w:sz w:val="22"/>
          <w:szCs w:val="22"/>
        </w:rPr>
        <w:t xml:space="preserve">.  The Iowa Department of Human Services (DHS) has an office located in Davenport, within the same building as Scott County Kids. </w:t>
      </w:r>
    </w:p>
    <w:p w:rsidR="00CC4FE3" w:rsidRPr="002855FB" w:rsidRDefault="00CC4FE3" w:rsidP="0012282D">
      <w:pPr>
        <w:rPr>
          <w:rFonts w:asciiTheme="majorHAnsi" w:hAnsiTheme="majorHAnsi" w:cs="Arial"/>
          <w:sz w:val="16"/>
          <w:szCs w:val="16"/>
        </w:rPr>
      </w:pPr>
    </w:p>
    <w:p w:rsidR="00A43F02" w:rsidRDefault="00CC4FE3" w:rsidP="0012282D">
      <w:pPr>
        <w:rPr>
          <w:rFonts w:asciiTheme="majorHAnsi" w:hAnsiTheme="majorHAnsi" w:cs="Arial"/>
          <w:sz w:val="22"/>
          <w:szCs w:val="22"/>
        </w:rPr>
      </w:pPr>
      <w:r w:rsidRPr="004615FB">
        <w:rPr>
          <w:rFonts w:asciiTheme="majorHAnsi" w:hAnsiTheme="majorHAnsi" w:cs="Arial"/>
          <w:sz w:val="22"/>
          <w:szCs w:val="22"/>
        </w:rPr>
        <w:t>During the most recent strategic discussion regarding the community plan</w:t>
      </w:r>
      <w:r w:rsidR="001D4539" w:rsidRPr="004615FB">
        <w:rPr>
          <w:rFonts w:asciiTheme="majorHAnsi" w:hAnsiTheme="majorHAnsi" w:cs="Arial"/>
          <w:sz w:val="22"/>
          <w:szCs w:val="22"/>
        </w:rPr>
        <w:t xml:space="preserve"> on October</w:t>
      </w:r>
      <w:r w:rsidR="00A9743C">
        <w:rPr>
          <w:rFonts w:asciiTheme="majorHAnsi" w:hAnsiTheme="majorHAnsi" w:cs="Arial"/>
          <w:sz w:val="22"/>
          <w:szCs w:val="22"/>
        </w:rPr>
        <w:t xml:space="preserve"> 12, 2012</w:t>
      </w:r>
      <w:r w:rsidR="006B4AA9" w:rsidRPr="004615FB">
        <w:rPr>
          <w:rFonts w:asciiTheme="majorHAnsi" w:hAnsiTheme="majorHAnsi" w:cs="Arial"/>
          <w:sz w:val="22"/>
          <w:szCs w:val="22"/>
        </w:rPr>
        <w:t>, Board members noted some of the u</w:t>
      </w:r>
      <w:r w:rsidR="00487D94" w:rsidRPr="004615FB">
        <w:rPr>
          <w:rFonts w:asciiTheme="majorHAnsi" w:hAnsiTheme="majorHAnsi" w:cs="Arial"/>
          <w:sz w:val="22"/>
          <w:szCs w:val="22"/>
        </w:rPr>
        <w:t xml:space="preserve">nique </w:t>
      </w:r>
      <w:r w:rsidR="00487D94" w:rsidRPr="007E3FFA">
        <w:rPr>
          <w:rFonts w:asciiTheme="majorHAnsi" w:hAnsiTheme="majorHAnsi" w:cs="Arial"/>
          <w:i/>
          <w:sz w:val="22"/>
          <w:szCs w:val="22"/>
        </w:rPr>
        <w:t>strengths</w:t>
      </w:r>
      <w:r w:rsidR="00487D94" w:rsidRPr="004615FB">
        <w:rPr>
          <w:rFonts w:asciiTheme="majorHAnsi" w:hAnsiTheme="majorHAnsi" w:cs="Arial"/>
          <w:sz w:val="22"/>
          <w:szCs w:val="22"/>
        </w:rPr>
        <w:t xml:space="preserve"> and </w:t>
      </w:r>
      <w:r w:rsidR="00487D94" w:rsidRPr="007E3FFA">
        <w:rPr>
          <w:rFonts w:asciiTheme="majorHAnsi" w:hAnsiTheme="majorHAnsi" w:cs="Arial"/>
          <w:i/>
          <w:sz w:val="22"/>
          <w:szCs w:val="22"/>
        </w:rPr>
        <w:t xml:space="preserve">challenges </w:t>
      </w:r>
      <w:r w:rsidR="00487D94" w:rsidRPr="004615FB">
        <w:rPr>
          <w:rFonts w:asciiTheme="majorHAnsi" w:hAnsiTheme="majorHAnsi" w:cs="Arial"/>
          <w:sz w:val="22"/>
          <w:szCs w:val="22"/>
        </w:rPr>
        <w:t xml:space="preserve">for our area.  Scott County is uniquely position as one of the two counties contained within the bi-state area known as the Quad Cities.  As a result, </w:t>
      </w:r>
      <w:r w:rsidR="004838E8">
        <w:rPr>
          <w:rFonts w:asciiTheme="majorHAnsi" w:hAnsiTheme="majorHAnsi" w:cs="Arial"/>
          <w:sz w:val="22"/>
          <w:szCs w:val="22"/>
        </w:rPr>
        <w:t>SCKECI</w:t>
      </w:r>
      <w:r w:rsidR="00487D94" w:rsidRPr="004615FB">
        <w:rPr>
          <w:rFonts w:asciiTheme="majorHAnsi" w:hAnsiTheme="majorHAnsi" w:cs="Arial"/>
          <w:sz w:val="22"/>
          <w:szCs w:val="22"/>
        </w:rPr>
        <w:t xml:space="preserve"> (along with a numerous area social service providers) face the challenge of serving individuals </w:t>
      </w:r>
      <w:r w:rsidR="00300B72" w:rsidRPr="004615FB">
        <w:rPr>
          <w:rFonts w:asciiTheme="majorHAnsi" w:hAnsiTheme="majorHAnsi" w:cs="Arial"/>
          <w:sz w:val="22"/>
          <w:szCs w:val="22"/>
        </w:rPr>
        <w:t xml:space="preserve">who may live in one state and work or be a part of the educational or </w:t>
      </w:r>
      <w:r w:rsidR="00AC2A63" w:rsidRPr="004615FB">
        <w:rPr>
          <w:rFonts w:asciiTheme="majorHAnsi" w:hAnsiTheme="majorHAnsi" w:cs="Arial"/>
          <w:sz w:val="22"/>
          <w:szCs w:val="22"/>
        </w:rPr>
        <w:t>childcare</w:t>
      </w:r>
      <w:r w:rsidR="00300B72" w:rsidRPr="004615FB">
        <w:rPr>
          <w:rFonts w:asciiTheme="majorHAnsi" w:hAnsiTheme="majorHAnsi" w:cs="Arial"/>
          <w:sz w:val="22"/>
          <w:szCs w:val="22"/>
        </w:rPr>
        <w:t xml:space="preserve"> system in another state. The challenge of multiple funding opportunities and limitations is a daily reality for t</w:t>
      </w:r>
      <w:r w:rsidR="00A43F02" w:rsidRPr="004615FB">
        <w:rPr>
          <w:rFonts w:asciiTheme="majorHAnsi" w:hAnsiTheme="majorHAnsi" w:cs="Arial"/>
          <w:sz w:val="22"/>
          <w:szCs w:val="22"/>
        </w:rPr>
        <w:t>his area.  B</w:t>
      </w:r>
      <w:r w:rsidR="00300B72" w:rsidRPr="004615FB">
        <w:rPr>
          <w:rFonts w:asciiTheme="majorHAnsi" w:hAnsiTheme="majorHAnsi" w:cs="Arial"/>
          <w:sz w:val="22"/>
          <w:szCs w:val="22"/>
        </w:rPr>
        <w:t>ased on the fact that our area has grown accustomed to looking at social service from a regional (multi-county and multi-state) perspective, it is challenging to create private sector financial support to supplement state and federal dollars for SCKECI initiatives.</w:t>
      </w:r>
      <w:r w:rsidR="00A43F02" w:rsidRPr="004615FB">
        <w:rPr>
          <w:rFonts w:asciiTheme="majorHAnsi" w:hAnsiTheme="majorHAnsi" w:cs="Arial"/>
          <w:sz w:val="22"/>
          <w:szCs w:val="22"/>
        </w:rPr>
        <w:t xml:space="preserve">  However, a key strength noted by the Board is that this is a caring, engaged and giving community making it a quality place to live.</w:t>
      </w:r>
      <w:r w:rsidR="00244111" w:rsidRPr="004615FB">
        <w:rPr>
          <w:rFonts w:asciiTheme="majorHAnsi" w:hAnsiTheme="majorHAnsi" w:cs="Arial"/>
          <w:sz w:val="22"/>
          <w:szCs w:val="22"/>
        </w:rPr>
        <w:t xml:space="preserve">  Overall, the Board noted that the community enjoys good, quality programs provided by a variety of organizations that work well together in communicating and collaborating for the betterment of our area residents.</w:t>
      </w:r>
    </w:p>
    <w:p w:rsidR="00A8081B" w:rsidRPr="002855FB" w:rsidRDefault="00A8081B" w:rsidP="0012282D">
      <w:pPr>
        <w:rPr>
          <w:rFonts w:asciiTheme="majorHAnsi" w:hAnsiTheme="majorHAnsi" w:cs="Arial"/>
          <w:sz w:val="16"/>
          <w:szCs w:val="16"/>
        </w:rPr>
      </w:pPr>
    </w:p>
    <w:p w:rsidR="001E2FA2" w:rsidRPr="004615FB" w:rsidRDefault="001E2FA2" w:rsidP="0012282D">
      <w:pPr>
        <w:widowControl w:val="0"/>
        <w:autoSpaceDE w:val="0"/>
        <w:autoSpaceDN w:val="0"/>
        <w:adjustRightInd w:val="0"/>
        <w:rPr>
          <w:rFonts w:asciiTheme="majorHAnsi" w:hAnsiTheme="majorHAnsi" w:cs="Tahoma"/>
          <w:sz w:val="22"/>
          <w:szCs w:val="22"/>
        </w:rPr>
      </w:pPr>
      <w:r w:rsidRPr="004615FB">
        <w:rPr>
          <w:rFonts w:asciiTheme="majorHAnsi" w:hAnsiTheme="majorHAnsi" w:cs="Tahoma"/>
          <w:sz w:val="22"/>
          <w:szCs w:val="22"/>
        </w:rPr>
        <w:t xml:space="preserve">Attached </w:t>
      </w:r>
      <w:r w:rsidRPr="00D93522">
        <w:rPr>
          <w:rFonts w:asciiTheme="majorHAnsi" w:hAnsiTheme="majorHAnsi" w:cs="Tahoma"/>
          <w:sz w:val="22"/>
          <w:szCs w:val="22"/>
        </w:rPr>
        <w:t xml:space="preserve">as </w:t>
      </w:r>
      <w:r w:rsidR="0012282D" w:rsidRPr="00D93522">
        <w:rPr>
          <w:rFonts w:asciiTheme="majorHAnsi" w:hAnsiTheme="majorHAnsi" w:cs="Tahoma"/>
          <w:sz w:val="22"/>
          <w:szCs w:val="22"/>
        </w:rPr>
        <w:t>CP Tab #</w:t>
      </w:r>
      <w:r w:rsidR="00D93522" w:rsidRPr="00D93522">
        <w:rPr>
          <w:rFonts w:asciiTheme="majorHAnsi" w:hAnsiTheme="majorHAnsi" w:cs="Tahoma"/>
          <w:sz w:val="22"/>
          <w:szCs w:val="22"/>
        </w:rPr>
        <w:t xml:space="preserve"> 3</w:t>
      </w:r>
      <w:r w:rsidR="00AC2A63" w:rsidRPr="00D93522">
        <w:rPr>
          <w:rFonts w:asciiTheme="majorHAnsi" w:hAnsiTheme="majorHAnsi" w:cs="Tahoma"/>
          <w:sz w:val="22"/>
          <w:szCs w:val="22"/>
        </w:rPr>
        <w:t xml:space="preserve"> is</w:t>
      </w:r>
      <w:r w:rsidRPr="00D93522">
        <w:rPr>
          <w:rFonts w:asciiTheme="majorHAnsi" w:hAnsiTheme="majorHAnsi" w:cs="Tahoma"/>
          <w:sz w:val="22"/>
          <w:szCs w:val="22"/>
        </w:rPr>
        <w:t xml:space="preserve"> the</w:t>
      </w:r>
      <w:r w:rsidRPr="004615FB">
        <w:rPr>
          <w:rFonts w:asciiTheme="majorHAnsi" w:hAnsiTheme="majorHAnsi" w:cs="Tahoma"/>
          <w:sz w:val="22"/>
          <w:szCs w:val="22"/>
        </w:rPr>
        <w:t xml:space="preserve"> demographic report from the U.S. Census Bureau's latest </w:t>
      </w:r>
      <w:r w:rsidR="00AC2A63" w:rsidRPr="004615FB">
        <w:rPr>
          <w:rFonts w:asciiTheme="majorHAnsi" w:hAnsiTheme="majorHAnsi" w:cs="Tahoma"/>
          <w:sz w:val="22"/>
          <w:szCs w:val="22"/>
        </w:rPr>
        <w:t>data,</w:t>
      </w:r>
      <w:r w:rsidRPr="004615FB">
        <w:rPr>
          <w:rFonts w:asciiTheme="majorHAnsi" w:hAnsiTheme="majorHAnsi" w:cs="Tahoma"/>
          <w:sz w:val="22"/>
          <w:szCs w:val="22"/>
        </w:rPr>
        <w:t xml:space="preserve"> for both Scott County and Iowa.</w:t>
      </w:r>
    </w:p>
    <w:p w:rsidR="001E2FA2" w:rsidRPr="002855FB" w:rsidRDefault="001E2FA2" w:rsidP="0012282D">
      <w:pPr>
        <w:rPr>
          <w:rFonts w:asciiTheme="majorHAnsi" w:hAnsiTheme="majorHAnsi" w:cs="Arial"/>
          <w:sz w:val="16"/>
          <w:szCs w:val="16"/>
        </w:rPr>
      </w:pPr>
    </w:p>
    <w:p w:rsidR="00A8081B" w:rsidRPr="004615FB" w:rsidRDefault="00A8081B" w:rsidP="0012282D">
      <w:pPr>
        <w:rPr>
          <w:rFonts w:asciiTheme="majorHAnsi" w:hAnsiTheme="majorHAnsi" w:cs="Arial"/>
          <w:sz w:val="22"/>
          <w:szCs w:val="22"/>
        </w:rPr>
      </w:pPr>
      <w:r w:rsidRPr="004615FB">
        <w:rPr>
          <w:rFonts w:asciiTheme="majorHAnsi" w:hAnsiTheme="majorHAnsi" w:cs="Arial"/>
          <w:sz w:val="22"/>
          <w:szCs w:val="22"/>
        </w:rPr>
        <w:t>The following demographic information was considered by the SCKECI Board and community partners as part of the development of the Community Plan.</w:t>
      </w:r>
    </w:p>
    <w:p w:rsidR="00981870" w:rsidRPr="004615FB" w:rsidRDefault="00981870" w:rsidP="0012282D">
      <w:pPr>
        <w:rPr>
          <w:rFonts w:asciiTheme="majorHAnsi" w:hAnsiTheme="majorHAnsi" w:cs="Arial"/>
          <w:sz w:val="22"/>
          <w:szCs w:val="22"/>
        </w:rPr>
      </w:pPr>
    </w:p>
    <w:p w:rsidR="00CC209F" w:rsidRPr="004615FB" w:rsidRDefault="00CC209F" w:rsidP="0012282D">
      <w:pPr>
        <w:rPr>
          <w:rFonts w:asciiTheme="majorHAnsi" w:hAnsiTheme="majorHAnsi"/>
          <w:sz w:val="22"/>
          <w:szCs w:val="22"/>
        </w:rPr>
      </w:pPr>
      <w:r w:rsidRPr="004615FB">
        <w:rPr>
          <w:rFonts w:asciiTheme="majorHAnsi" w:hAnsiTheme="majorHAnsi"/>
          <w:sz w:val="22"/>
          <w:szCs w:val="22"/>
        </w:rPr>
        <w:t>Current overall population</w:t>
      </w:r>
      <w:r w:rsidR="00C90B5C" w:rsidRPr="004615FB">
        <w:rPr>
          <w:rFonts w:asciiTheme="majorHAnsi" w:hAnsiTheme="majorHAnsi"/>
          <w:sz w:val="22"/>
          <w:szCs w:val="22"/>
        </w:rPr>
        <w:t xml:space="preserve"> data</w:t>
      </w:r>
      <w:r w:rsidRPr="004615FB">
        <w:rPr>
          <w:rFonts w:asciiTheme="majorHAnsi" w:hAnsiTheme="majorHAnsi"/>
          <w:sz w:val="22"/>
          <w:szCs w:val="22"/>
        </w:rPr>
        <w:t>, population trends</w:t>
      </w:r>
      <w:r w:rsidR="000C6302">
        <w:rPr>
          <w:rFonts w:asciiTheme="majorHAnsi" w:hAnsiTheme="majorHAnsi"/>
          <w:sz w:val="22"/>
          <w:szCs w:val="22"/>
        </w:rPr>
        <w:t>:</w:t>
      </w:r>
      <w:r w:rsidRPr="004615FB">
        <w:rPr>
          <w:rFonts w:asciiTheme="majorHAnsi" w:hAnsiTheme="majorHAnsi"/>
          <w:sz w:val="22"/>
          <w:szCs w:val="22"/>
        </w:rPr>
        <w:t xml:space="preserve"> </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Davenport</w:t>
      </w:r>
      <w:r w:rsidRPr="004615FB">
        <w:rPr>
          <w:rFonts w:asciiTheme="majorHAnsi" w:hAnsiTheme="majorHAnsi" w:cs="Arial"/>
          <w:sz w:val="22"/>
          <w:szCs w:val="22"/>
        </w:rPr>
        <w:tab/>
      </w:r>
      <w:r w:rsidR="000C6302">
        <w:rPr>
          <w:rFonts w:asciiTheme="majorHAnsi" w:hAnsiTheme="majorHAnsi" w:cs="Arial"/>
          <w:sz w:val="22"/>
          <w:szCs w:val="22"/>
        </w:rPr>
        <w:tab/>
      </w:r>
      <w:r w:rsidRPr="004615FB">
        <w:rPr>
          <w:rFonts w:asciiTheme="majorHAnsi" w:hAnsiTheme="majorHAnsi" w:cs="Arial"/>
          <w:sz w:val="22"/>
          <w:szCs w:val="22"/>
        </w:rPr>
        <w:t>100,000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Bettendorf</w:t>
      </w:r>
      <w:r w:rsidRPr="004615FB">
        <w:rPr>
          <w:rFonts w:asciiTheme="majorHAnsi" w:hAnsiTheme="majorHAnsi" w:cs="Arial"/>
          <w:sz w:val="22"/>
          <w:szCs w:val="22"/>
        </w:rPr>
        <w:tab/>
      </w:r>
      <w:r w:rsidR="000C6302">
        <w:rPr>
          <w:rFonts w:asciiTheme="majorHAnsi" w:hAnsiTheme="majorHAnsi" w:cs="Arial"/>
          <w:sz w:val="22"/>
          <w:szCs w:val="22"/>
        </w:rPr>
        <w:tab/>
      </w:r>
      <w:r w:rsidRPr="004615FB">
        <w:rPr>
          <w:rFonts w:asciiTheme="majorHAnsi" w:hAnsiTheme="majorHAnsi" w:cs="Arial"/>
          <w:sz w:val="22"/>
          <w:szCs w:val="22"/>
        </w:rPr>
        <w:t>30,000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Blue Grass</w:t>
      </w:r>
      <w:r w:rsidRPr="004615FB">
        <w:rPr>
          <w:rFonts w:asciiTheme="majorHAnsi" w:hAnsiTheme="majorHAnsi" w:cs="Arial"/>
          <w:sz w:val="22"/>
          <w:szCs w:val="22"/>
        </w:rPr>
        <w:tab/>
      </w:r>
      <w:r w:rsidR="000C6302">
        <w:rPr>
          <w:rFonts w:asciiTheme="majorHAnsi" w:hAnsiTheme="majorHAnsi" w:cs="Arial"/>
          <w:sz w:val="22"/>
          <w:szCs w:val="22"/>
        </w:rPr>
        <w:tab/>
      </w:r>
      <w:r w:rsidRPr="004615FB">
        <w:rPr>
          <w:rFonts w:asciiTheme="majorHAnsi" w:hAnsiTheme="majorHAnsi" w:cs="Arial"/>
          <w:sz w:val="22"/>
          <w:szCs w:val="22"/>
        </w:rPr>
        <w:t>1200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Buffalo</w:t>
      </w:r>
      <w:r w:rsidRPr="004615FB">
        <w:rPr>
          <w:rFonts w:asciiTheme="majorHAnsi" w:hAnsiTheme="majorHAnsi" w:cs="Arial"/>
          <w:sz w:val="22"/>
          <w:szCs w:val="22"/>
        </w:rPr>
        <w:tab/>
      </w:r>
      <w:r w:rsidRPr="004615FB">
        <w:rPr>
          <w:rFonts w:asciiTheme="majorHAnsi" w:hAnsiTheme="majorHAnsi" w:cs="Arial"/>
          <w:sz w:val="22"/>
          <w:szCs w:val="22"/>
        </w:rPr>
        <w:tab/>
        <w:t>1260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Dixon</w:t>
      </w:r>
      <w:r w:rsidRPr="004615FB">
        <w:rPr>
          <w:rFonts w:asciiTheme="majorHAnsi" w:hAnsiTheme="majorHAnsi" w:cs="Arial"/>
          <w:sz w:val="22"/>
          <w:szCs w:val="22"/>
        </w:rPr>
        <w:tab/>
      </w:r>
      <w:r w:rsidRPr="004615FB">
        <w:rPr>
          <w:rFonts w:asciiTheme="majorHAnsi" w:hAnsiTheme="majorHAnsi" w:cs="Arial"/>
          <w:sz w:val="22"/>
          <w:szCs w:val="22"/>
        </w:rPr>
        <w:tab/>
        <w:t>200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Donahue</w:t>
      </w:r>
      <w:r w:rsidRPr="004615FB">
        <w:rPr>
          <w:rFonts w:asciiTheme="majorHAnsi" w:hAnsiTheme="majorHAnsi" w:cs="Arial"/>
          <w:sz w:val="22"/>
          <w:szCs w:val="22"/>
        </w:rPr>
        <w:tab/>
      </w:r>
      <w:r w:rsidRPr="004615FB">
        <w:rPr>
          <w:rFonts w:asciiTheme="majorHAnsi" w:hAnsiTheme="majorHAnsi" w:cs="Arial"/>
          <w:sz w:val="22"/>
          <w:szCs w:val="22"/>
        </w:rPr>
        <w:tab/>
        <w:t>320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Durant</w:t>
      </w:r>
      <w:r w:rsidRPr="004615FB">
        <w:rPr>
          <w:rFonts w:asciiTheme="majorHAnsi" w:hAnsiTheme="majorHAnsi" w:cs="Arial"/>
          <w:sz w:val="22"/>
          <w:szCs w:val="22"/>
        </w:rPr>
        <w:tab/>
      </w:r>
      <w:r w:rsidRPr="004615FB">
        <w:rPr>
          <w:rFonts w:asciiTheme="majorHAnsi" w:hAnsiTheme="majorHAnsi" w:cs="Arial"/>
          <w:sz w:val="22"/>
          <w:szCs w:val="22"/>
        </w:rPr>
        <w:tab/>
        <w:t>1550 (lies in three counties)</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Eldridge</w:t>
      </w:r>
      <w:r w:rsidRPr="004615FB">
        <w:rPr>
          <w:rFonts w:asciiTheme="majorHAnsi" w:hAnsiTheme="majorHAnsi" w:cs="Arial"/>
          <w:sz w:val="22"/>
          <w:szCs w:val="22"/>
        </w:rPr>
        <w:tab/>
      </w:r>
      <w:r w:rsidRPr="004615FB">
        <w:rPr>
          <w:rFonts w:asciiTheme="majorHAnsi" w:hAnsiTheme="majorHAnsi" w:cs="Arial"/>
          <w:sz w:val="22"/>
          <w:szCs w:val="22"/>
        </w:rPr>
        <w:tab/>
        <w:t>4000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LeClaire</w:t>
      </w:r>
      <w:r w:rsidRPr="004615FB">
        <w:rPr>
          <w:rFonts w:asciiTheme="majorHAnsi" w:hAnsiTheme="majorHAnsi" w:cs="Arial"/>
          <w:sz w:val="22"/>
          <w:szCs w:val="22"/>
        </w:rPr>
        <w:tab/>
      </w:r>
      <w:r w:rsidRPr="004615FB">
        <w:rPr>
          <w:rFonts w:asciiTheme="majorHAnsi" w:hAnsiTheme="majorHAnsi" w:cs="Arial"/>
          <w:sz w:val="22"/>
          <w:szCs w:val="22"/>
        </w:rPr>
        <w:tab/>
        <w:t>3000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Maysville</w:t>
      </w:r>
      <w:r w:rsidRPr="004615FB">
        <w:rPr>
          <w:rFonts w:asciiTheme="majorHAnsi" w:hAnsiTheme="majorHAnsi" w:cs="Arial"/>
          <w:sz w:val="22"/>
          <w:szCs w:val="22"/>
        </w:rPr>
        <w:tab/>
      </w:r>
      <w:r w:rsidRPr="004615FB">
        <w:rPr>
          <w:rFonts w:asciiTheme="majorHAnsi" w:hAnsiTheme="majorHAnsi" w:cs="Arial"/>
          <w:sz w:val="22"/>
          <w:szCs w:val="22"/>
        </w:rPr>
        <w:tab/>
        <w:t>170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McCausland</w:t>
      </w:r>
      <w:r w:rsidRPr="004615FB">
        <w:rPr>
          <w:rFonts w:asciiTheme="majorHAnsi" w:hAnsiTheme="majorHAnsi" w:cs="Arial"/>
          <w:sz w:val="22"/>
          <w:szCs w:val="22"/>
        </w:rPr>
        <w:tab/>
        <w:t>310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New Liberty</w:t>
      </w:r>
      <w:r w:rsidRPr="004615FB">
        <w:rPr>
          <w:rFonts w:asciiTheme="majorHAnsi" w:hAnsiTheme="majorHAnsi" w:cs="Arial"/>
          <w:sz w:val="22"/>
          <w:szCs w:val="22"/>
        </w:rPr>
        <w:tab/>
        <w:t>140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Panorama Park</w:t>
      </w:r>
      <w:r w:rsidRPr="004615FB">
        <w:rPr>
          <w:rFonts w:asciiTheme="majorHAnsi" w:hAnsiTheme="majorHAnsi" w:cs="Arial"/>
          <w:sz w:val="22"/>
          <w:szCs w:val="22"/>
        </w:rPr>
        <w:tab/>
        <w:t>130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Walcott</w:t>
      </w:r>
      <w:r w:rsidRPr="004615FB">
        <w:rPr>
          <w:rFonts w:asciiTheme="majorHAnsi" w:hAnsiTheme="majorHAnsi" w:cs="Arial"/>
          <w:sz w:val="22"/>
          <w:szCs w:val="22"/>
        </w:rPr>
        <w:tab/>
      </w:r>
      <w:r w:rsidRPr="004615FB">
        <w:rPr>
          <w:rFonts w:asciiTheme="majorHAnsi" w:hAnsiTheme="majorHAnsi" w:cs="Arial"/>
          <w:sz w:val="22"/>
          <w:szCs w:val="22"/>
        </w:rPr>
        <w:tab/>
        <w:t>1350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Long Grove</w:t>
      </w:r>
      <w:r w:rsidR="000C6302">
        <w:rPr>
          <w:rFonts w:asciiTheme="majorHAnsi" w:hAnsiTheme="majorHAnsi" w:cs="Arial"/>
          <w:sz w:val="22"/>
          <w:szCs w:val="22"/>
        </w:rPr>
        <w:tab/>
      </w:r>
      <w:r w:rsidRPr="004615FB">
        <w:rPr>
          <w:rFonts w:asciiTheme="majorHAnsi" w:hAnsiTheme="majorHAnsi" w:cs="Arial"/>
          <w:sz w:val="22"/>
          <w:szCs w:val="22"/>
        </w:rPr>
        <w:tab/>
        <w:t>600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Park View</w:t>
      </w:r>
      <w:r w:rsidRPr="004615FB">
        <w:rPr>
          <w:rFonts w:asciiTheme="majorHAnsi" w:hAnsiTheme="majorHAnsi" w:cs="Arial"/>
          <w:sz w:val="22"/>
          <w:szCs w:val="22"/>
        </w:rPr>
        <w:tab/>
      </w:r>
      <w:r w:rsidR="00242BEA" w:rsidRPr="004615FB">
        <w:rPr>
          <w:rFonts w:asciiTheme="majorHAnsi" w:hAnsiTheme="majorHAnsi" w:cs="Arial"/>
          <w:sz w:val="22"/>
          <w:szCs w:val="22"/>
        </w:rPr>
        <w:tab/>
      </w:r>
      <w:r w:rsidRPr="004615FB">
        <w:rPr>
          <w:rFonts w:asciiTheme="majorHAnsi" w:hAnsiTheme="majorHAnsi" w:cs="Arial"/>
          <w:sz w:val="22"/>
          <w:szCs w:val="22"/>
        </w:rPr>
        <w:t>2170</w:t>
      </w:r>
    </w:p>
    <w:p w:rsidR="00981870"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Princeton</w:t>
      </w:r>
      <w:r w:rsidRPr="004615FB">
        <w:rPr>
          <w:rFonts w:asciiTheme="majorHAnsi" w:hAnsiTheme="majorHAnsi" w:cs="Arial"/>
          <w:sz w:val="22"/>
          <w:szCs w:val="22"/>
        </w:rPr>
        <w:tab/>
      </w:r>
      <w:r w:rsidRPr="004615FB">
        <w:rPr>
          <w:rFonts w:asciiTheme="majorHAnsi" w:hAnsiTheme="majorHAnsi" w:cs="Arial"/>
          <w:sz w:val="22"/>
          <w:szCs w:val="22"/>
        </w:rPr>
        <w:tab/>
        <w:t>806</w:t>
      </w:r>
    </w:p>
    <w:p w:rsidR="00210D27" w:rsidRPr="004615FB" w:rsidRDefault="00981870" w:rsidP="0012282D">
      <w:pPr>
        <w:ind w:left="360"/>
        <w:rPr>
          <w:rFonts w:asciiTheme="majorHAnsi" w:hAnsiTheme="majorHAnsi" w:cs="Arial"/>
          <w:sz w:val="22"/>
          <w:szCs w:val="22"/>
        </w:rPr>
      </w:pPr>
      <w:r w:rsidRPr="004615FB">
        <w:rPr>
          <w:rFonts w:asciiTheme="majorHAnsi" w:hAnsiTheme="majorHAnsi" w:cs="Arial"/>
          <w:sz w:val="22"/>
          <w:szCs w:val="22"/>
        </w:rPr>
        <w:t>Riverdale</w:t>
      </w:r>
      <w:r w:rsidRPr="004615FB">
        <w:rPr>
          <w:rFonts w:asciiTheme="majorHAnsi" w:hAnsiTheme="majorHAnsi" w:cs="Arial"/>
          <w:sz w:val="22"/>
          <w:szCs w:val="22"/>
        </w:rPr>
        <w:tab/>
      </w:r>
      <w:r w:rsidRPr="004615FB">
        <w:rPr>
          <w:rFonts w:asciiTheme="majorHAnsi" w:hAnsiTheme="majorHAnsi" w:cs="Arial"/>
          <w:sz w:val="22"/>
          <w:szCs w:val="22"/>
        </w:rPr>
        <w:tab/>
        <w:t>430</w:t>
      </w:r>
    </w:p>
    <w:p w:rsidR="00210D27" w:rsidRPr="002855FB" w:rsidRDefault="00210D27" w:rsidP="0012282D">
      <w:pPr>
        <w:rPr>
          <w:rFonts w:asciiTheme="majorHAnsi" w:hAnsiTheme="majorHAnsi" w:cs="Arial"/>
          <w:sz w:val="16"/>
          <w:szCs w:val="16"/>
        </w:rPr>
      </w:pPr>
    </w:p>
    <w:p w:rsidR="0015790B" w:rsidRPr="004615FB" w:rsidRDefault="00210D27" w:rsidP="0012282D">
      <w:pPr>
        <w:rPr>
          <w:rFonts w:asciiTheme="majorHAnsi" w:hAnsiTheme="majorHAnsi" w:cs="Arial"/>
          <w:sz w:val="22"/>
          <w:szCs w:val="22"/>
        </w:rPr>
      </w:pPr>
      <w:r w:rsidRPr="004615FB">
        <w:rPr>
          <w:rFonts w:asciiTheme="majorHAnsi" w:hAnsiTheme="majorHAnsi" w:cs="Arial"/>
          <w:sz w:val="22"/>
          <w:szCs w:val="22"/>
        </w:rPr>
        <w:t>Link to Google map and data:</w:t>
      </w:r>
    </w:p>
    <w:p w:rsidR="00981870" w:rsidRPr="002855FB" w:rsidRDefault="00981870" w:rsidP="0012282D">
      <w:pPr>
        <w:ind w:left="360"/>
        <w:rPr>
          <w:rFonts w:asciiTheme="majorHAnsi" w:hAnsiTheme="majorHAnsi" w:cs="Arial"/>
          <w:sz w:val="16"/>
          <w:szCs w:val="16"/>
        </w:rPr>
      </w:pPr>
    </w:p>
    <w:p w:rsidR="00103EFB" w:rsidRPr="004615FB" w:rsidRDefault="00AC73B1" w:rsidP="0012282D">
      <w:pPr>
        <w:ind w:left="360"/>
        <w:rPr>
          <w:rFonts w:asciiTheme="majorHAnsi" w:hAnsiTheme="majorHAnsi" w:cs="Arial"/>
          <w:sz w:val="22"/>
          <w:szCs w:val="22"/>
        </w:rPr>
      </w:pPr>
      <w:hyperlink r:id="rId14" w:history="1">
        <w:r w:rsidR="00103EFB" w:rsidRPr="004615FB">
          <w:rPr>
            <w:rStyle w:val="Hyperlink"/>
            <w:rFonts w:asciiTheme="majorHAnsi" w:hAnsiTheme="majorHAnsi" w:cs="Arial"/>
            <w:color w:val="auto"/>
            <w:sz w:val="22"/>
            <w:szCs w:val="22"/>
          </w:rPr>
          <w:t>http://www.google.com/publicdata/explore?ds=kf7tgg1uo9ude_&amp;ctype=m&amp;strail=false&amp;bcs=d&amp;nselm=s&amp;met_s=population&amp;scale_s=lin&amp;ind_s=false&amp;ifdim=county:state:19000&amp;hl=en&amp;dl=en&amp;ind=false&amp;xMax=-88.52173561718751&amp;xMin=-98.15674538281251&amp;yMax=39.94528098722842&amp;yMin=44.08931310391128&amp;mapType=t&amp;icfg&amp;iconSize=0.5</w:t>
        </w:r>
      </w:hyperlink>
      <w:r w:rsidR="00103EFB" w:rsidRPr="004615FB">
        <w:rPr>
          <w:rFonts w:asciiTheme="majorHAnsi" w:hAnsiTheme="majorHAnsi" w:cs="Arial"/>
          <w:sz w:val="22"/>
          <w:szCs w:val="22"/>
        </w:rPr>
        <w:t xml:space="preserve">     </w:t>
      </w:r>
    </w:p>
    <w:p w:rsidR="00981870" w:rsidRPr="002855FB" w:rsidRDefault="00981870" w:rsidP="0012282D">
      <w:pPr>
        <w:ind w:left="360"/>
        <w:rPr>
          <w:rFonts w:asciiTheme="majorHAnsi" w:hAnsiTheme="majorHAnsi" w:cs="Arial"/>
          <w:sz w:val="16"/>
          <w:szCs w:val="16"/>
        </w:rPr>
      </w:pPr>
    </w:p>
    <w:p w:rsidR="00675195" w:rsidRPr="004615FB" w:rsidRDefault="00954F99" w:rsidP="0012282D">
      <w:pPr>
        <w:rPr>
          <w:rFonts w:asciiTheme="majorHAnsi" w:hAnsiTheme="majorHAnsi"/>
          <w:sz w:val="22"/>
          <w:szCs w:val="22"/>
        </w:rPr>
      </w:pPr>
      <w:r w:rsidRPr="004615FB">
        <w:rPr>
          <w:rFonts w:asciiTheme="majorHAnsi" w:hAnsiTheme="majorHAnsi"/>
          <w:sz w:val="22"/>
          <w:szCs w:val="22"/>
        </w:rPr>
        <w:t>The following table provides c</w:t>
      </w:r>
      <w:r w:rsidR="00CC209F" w:rsidRPr="004615FB">
        <w:rPr>
          <w:rFonts w:asciiTheme="majorHAnsi" w:hAnsiTheme="majorHAnsi"/>
          <w:sz w:val="22"/>
          <w:szCs w:val="22"/>
        </w:rPr>
        <w:t>urrent overall population</w:t>
      </w:r>
      <w:r w:rsidR="00C90B5C" w:rsidRPr="004615FB">
        <w:rPr>
          <w:rFonts w:asciiTheme="majorHAnsi" w:hAnsiTheme="majorHAnsi"/>
          <w:sz w:val="22"/>
          <w:szCs w:val="22"/>
        </w:rPr>
        <w:t xml:space="preserve"> data </w:t>
      </w:r>
      <w:r w:rsidRPr="004615FB">
        <w:rPr>
          <w:rFonts w:asciiTheme="majorHAnsi" w:hAnsiTheme="majorHAnsi"/>
          <w:sz w:val="22"/>
          <w:szCs w:val="22"/>
        </w:rPr>
        <w:t>for</w:t>
      </w:r>
      <w:r w:rsidR="00CC209F" w:rsidRPr="004615FB">
        <w:rPr>
          <w:rFonts w:asciiTheme="majorHAnsi" w:hAnsiTheme="majorHAnsi"/>
          <w:sz w:val="22"/>
          <w:szCs w:val="22"/>
        </w:rPr>
        <w:t xml:space="preserve"> </w:t>
      </w:r>
      <w:r w:rsidR="00C90B5C" w:rsidRPr="004615FB">
        <w:rPr>
          <w:rFonts w:asciiTheme="majorHAnsi" w:hAnsiTheme="majorHAnsi"/>
          <w:sz w:val="22"/>
          <w:szCs w:val="22"/>
        </w:rPr>
        <w:t xml:space="preserve">children ages prenatal through </w:t>
      </w:r>
      <w:r w:rsidR="00CC209F" w:rsidRPr="004615FB">
        <w:rPr>
          <w:rFonts w:asciiTheme="majorHAnsi" w:hAnsiTheme="majorHAnsi"/>
          <w:sz w:val="22"/>
          <w:szCs w:val="22"/>
        </w:rPr>
        <w:t xml:space="preserve">5 years, </w:t>
      </w:r>
      <w:r w:rsidR="00C90B5C" w:rsidRPr="004615FB">
        <w:rPr>
          <w:rFonts w:asciiTheme="majorHAnsi" w:hAnsiTheme="majorHAnsi"/>
          <w:sz w:val="22"/>
          <w:szCs w:val="22"/>
        </w:rPr>
        <w:t>and</w:t>
      </w:r>
      <w:r w:rsidR="00CC209F" w:rsidRPr="004615FB">
        <w:rPr>
          <w:rFonts w:asciiTheme="majorHAnsi" w:hAnsiTheme="majorHAnsi"/>
          <w:sz w:val="22"/>
          <w:szCs w:val="22"/>
        </w:rPr>
        <w:t xml:space="preserve"> population trends</w:t>
      </w:r>
    </w:p>
    <w:p w:rsidR="00954F99" w:rsidRPr="002855FB" w:rsidRDefault="00954F99" w:rsidP="0012282D">
      <w:pPr>
        <w:rPr>
          <w:rFonts w:asciiTheme="majorHAnsi" w:hAnsiTheme="majorHAnsi"/>
          <w:sz w:val="16"/>
          <w:szCs w:val="16"/>
        </w:rPr>
      </w:pPr>
    </w:p>
    <w:p w:rsidR="00A83CE0" w:rsidRPr="004615FB" w:rsidRDefault="0093245F" w:rsidP="0012282D">
      <w:pPr>
        <w:ind w:left="360"/>
        <w:rPr>
          <w:rFonts w:asciiTheme="majorHAnsi" w:hAnsiTheme="majorHAnsi" w:cs="Arial"/>
          <w:sz w:val="22"/>
          <w:szCs w:val="22"/>
        </w:rPr>
      </w:pPr>
      <w:bookmarkStart w:id="1" w:name="OLE_LINK5"/>
      <w:bookmarkStart w:id="2" w:name="OLE_LINK6"/>
      <w:r w:rsidRPr="004615FB">
        <w:rPr>
          <w:rFonts w:asciiTheme="majorHAnsi" w:hAnsiTheme="majorHAnsi" w:cs="Arial"/>
          <w:sz w:val="22"/>
          <w:szCs w:val="22"/>
        </w:rPr>
        <w:t>Children ages 0-5 in Scott County</w:t>
      </w:r>
      <w:r w:rsidRPr="004615FB">
        <w:rPr>
          <w:rFonts w:asciiTheme="majorHAnsi" w:hAnsiTheme="majorHAnsi" w:cs="Arial"/>
          <w:sz w:val="22"/>
          <w:szCs w:val="22"/>
        </w:rPr>
        <w:tab/>
      </w:r>
      <w:r w:rsidRPr="004615FB">
        <w:rPr>
          <w:rFonts w:asciiTheme="majorHAnsi" w:hAnsiTheme="majorHAnsi" w:cs="Arial"/>
          <w:sz w:val="22"/>
          <w:szCs w:val="22"/>
        </w:rPr>
        <w:tab/>
        <w:t>Data Source</w:t>
      </w:r>
    </w:p>
    <w:tbl>
      <w:tblPr>
        <w:tblStyle w:val="TableGrid"/>
        <w:tblW w:w="0" w:type="auto"/>
        <w:tblInd w:w="360" w:type="dxa"/>
        <w:tblLook w:val="04A0"/>
      </w:tblPr>
      <w:tblGrid>
        <w:gridCol w:w="4608"/>
        <w:gridCol w:w="4608"/>
      </w:tblGrid>
      <w:tr w:rsidR="0093245F" w:rsidRPr="004615FB" w:rsidTr="0093245F">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13,689</w:t>
            </w:r>
          </w:p>
        </w:tc>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Woods and Poole 2011</w:t>
            </w:r>
          </w:p>
        </w:tc>
      </w:tr>
      <w:tr w:rsidR="0093245F" w:rsidRPr="004615FB" w:rsidTr="0093245F">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14,244</w:t>
            </w:r>
          </w:p>
        </w:tc>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Woods and Poole 2010</w:t>
            </w:r>
          </w:p>
        </w:tc>
      </w:tr>
      <w:tr w:rsidR="0093245F" w:rsidRPr="004615FB" w:rsidTr="0093245F">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14,294</w:t>
            </w:r>
          </w:p>
        </w:tc>
        <w:tc>
          <w:tcPr>
            <w:tcW w:w="4608" w:type="dxa"/>
          </w:tcPr>
          <w:p w:rsidR="0093245F" w:rsidRPr="004615FB" w:rsidRDefault="0093245F" w:rsidP="0012282D">
            <w:pPr>
              <w:rPr>
                <w:rFonts w:asciiTheme="majorHAnsi" w:hAnsiTheme="majorHAnsi" w:cs="Arial"/>
                <w:sz w:val="22"/>
                <w:szCs w:val="22"/>
              </w:rPr>
            </w:pPr>
            <w:r w:rsidRPr="004615FB">
              <w:rPr>
                <w:rFonts w:asciiTheme="majorHAnsi" w:hAnsiTheme="majorHAnsi" w:cs="Arial"/>
                <w:sz w:val="22"/>
                <w:szCs w:val="22"/>
              </w:rPr>
              <w:t>Woods and Poole 2009</w:t>
            </w:r>
          </w:p>
        </w:tc>
      </w:tr>
      <w:tr w:rsidR="0093245F" w:rsidRPr="004615FB" w:rsidTr="0093245F">
        <w:tc>
          <w:tcPr>
            <w:tcW w:w="4608" w:type="dxa"/>
          </w:tcPr>
          <w:p w:rsidR="0093245F" w:rsidRPr="004615FB" w:rsidRDefault="00954F99" w:rsidP="0012282D">
            <w:pPr>
              <w:rPr>
                <w:rFonts w:asciiTheme="majorHAnsi" w:hAnsiTheme="majorHAnsi" w:cs="Arial"/>
                <w:sz w:val="22"/>
                <w:szCs w:val="22"/>
              </w:rPr>
            </w:pPr>
            <w:r w:rsidRPr="004615FB">
              <w:rPr>
                <w:rFonts w:asciiTheme="majorHAnsi" w:hAnsiTheme="majorHAnsi" w:cs="Arial"/>
                <w:sz w:val="22"/>
                <w:szCs w:val="22"/>
              </w:rPr>
              <w:t>NA</w:t>
            </w:r>
            <w:r w:rsidR="000C6302">
              <w:rPr>
                <w:rStyle w:val="FootnoteReference"/>
                <w:rFonts w:asciiTheme="majorHAnsi" w:hAnsiTheme="majorHAnsi" w:cs="Arial"/>
                <w:sz w:val="22"/>
                <w:szCs w:val="22"/>
              </w:rPr>
              <w:footnoteReference w:id="5"/>
            </w:r>
          </w:p>
        </w:tc>
        <w:tc>
          <w:tcPr>
            <w:tcW w:w="4608" w:type="dxa"/>
          </w:tcPr>
          <w:p w:rsidR="0093245F" w:rsidRPr="004615FB" w:rsidRDefault="007D270F" w:rsidP="0012282D">
            <w:pPr>
              <w:rPr>
                <w:rFonts w:asciiTheme="majorHAnsi" w:hAnsiTheme="majorHAnsi" w:cs="Arial"/>
                <w:sz w:val="22"/>
                <w:szCs w:val="22"/>
              </w:rPr>
            </w:pPr>
            <w:r w:rsidRPr="004615FB">
              <w:rPr>
                <w:rFonts w:asciiTheme="majorHAnsi" w:hAnsiTheme="majorHAnsi" w:cs="Arial"/>
                <w:sz w:val="22"/>
                <w:szCs w:val="22"/>
              </w:rPr>
              <w:t>Woods and Poole 2008</w:t>
            </w:r>
          </w:p>
        </w:tc>
      </w:tr>
      <w:tr w:rsidR="0093245F" w:rsidRPr="004615FB" w:rsidTr="0093245F">
        <w:tc>
          <w:tcPr>
            <w:tcW w:w="4608" w:type="dxa"/>
          </w:tcPr>
          <w:p w:rsidR="0093245F" w:rsidRPr="004615FB" w:rsidRDefault="00CE10B7" w:rsidP="0012282D">
            <w:pPr>
              <w:rPr>
                <w:rFonts w:asciiTheme="majorHAnsi" w:hAnsiTheme="majorHAnsi" w:cs="Arial"/>
                <w:sz w:val="22"/>
                <w:szCs w:val="22"/>
              </w:rPr>
            </w:pPr>
            <w:r w:rsidRPr="004615FB">
              <w:rPr>
                <w:rFonts w:asciiTheme="majorHAnsi" w:hAnsiTheme="majorHAnsi" w:cs="Arial"/>
                <w:sz w:val="22"/>
                <w:szCs w:val="22"/>
              </w:rPr>
              <w:t>13,871</w:t>
            </w:r>
          </w:p>
        </w:tc>
        <w:tc>
          <w:tcPr>
            <w:tcW w:w="4608" w:type="dxa"/>
          </w:tcPr>
          <w:p w:rsidR="0093245F" w:rsidRPr="004615FB" w:rsidRDefault="007D270F" w:rsidP="0012282D">
            <w:pPr>
              <w:rPr>
                <w:rFonts w:asciiTheme="majorHAnsi" w:hAnsiTheme="majorHAnsi" w:cs="Arial"/>
                <w:sz w:val="22"/>
                <w:szCs w:val="22"/>
              </w:rPr>
            </w:pPr>
            <w:r w:rsidRPr="004615FB">
              <w:rPr>
                <w:rFonts w:asciiTheme="majorHAnsi" w:hAnsiTheme="majorHAnsi" w:cs="Arial"/>
                <w:sz w:val="22"/>
                <w:szCs w:val="22"/>
              </w:rPr>
              <w:t>Woods and Poole 2007</w:t>
            </w:r>
          </w:p>
        </w:tc>
      </w:tr>
      <w:tr w:rsidR="0093245F" w:rsidRPr="004615FB" w:rsidTr="0093245F">
        <w:tc>
          <w:tcPr>
            <w:tcW w:w="4608" w:type="dxa"/>
          </w:tcPr>
          <w:p w:rsidR="0093245F" w:rsidRPr="004615FB" w:rsidRDefault="007D270F" w:rsidP="0012282D">
            <w:pPr>
              <w:rPr>
                <w:rFonts w:asciiTheme="majorHAnsi" w:hAnsiTheme="majorHAnsi" w:cs="Arial"/>
                <w:sz w:val="22"/>
                <w:szCs w:val="22"/>
              </w:rPr>
            </w:pPr>
            <w:r w:rsidRPr="004615FB">
              <w:rPr>
                <w:rFonts w:asciiTheme="majorHAnsi" w:hAnsiTheme="majorHAnsi" w:cs="Arial"/>
                <w:sz w:val="22"/>
                <w:szCs w:val="22"/>
              </w:rPr>
              <w:t>13,180</w:t>
            </w:r>
          </w:p>
        </w:tc>
        <w:tc>
          <w:tcPr>
            <w:tcW w:w="4608" w:type="dxa"/>
          </w:tcPr>
          <w:p w:rsidR="0093245F" w:rsidRPr="004615FB" w:rsidRDefault="007D270F" w:rsidP="0012282D">
            <w:pPr>
              <w:rPr>
                <w:rFonts w:asciiTheme="majorHAnsi" w:hAnsiTheme="majorHAnsi" w:cs="Arial"/>
                <w:sz w:val="22"/>
                <w:szCs w:val="22"/>
              </w:rPr>
            </w:pPr>
            <w:r w:rsidRPr="004615FB">
              <w:rPr>
                <w:rFonts w:asciiTheme="majorHAnsi" w:hAnsiTheme="majorHAnsi" w:cs="Arial"/>
                <w:sz w:val="22"/>
                <w:szCs w:val="22"/>
              </w:rPr>
              <w:t>Woods and Poole 2006</w:t>
            </w:r>
          </w:p>
        </w:tc>
      </w:tr>
      <w:bookmarkEnd w:id="1"/>
      <w:bookmarkEnd w:id="2"/>
    </w:tbl>
    <w:p w:rsidR="00A8081B" w:rsidRPr="002855FB" w:rsidRDefault="00A8081B" w:rsidP="0012282D">
      <w:pPr>
        <w:rPr>
          <w:rFonts w:asciiTheme="majorHAnsi" w:hAnsiTheme="majorHAnsi"/>
          <w:sz w:val="16"/>
          <w:szCs w:val="16"/>
        </w:rPr>
      </w:pPr>
    </w:p>
    <w:p w:rsidR="00A8081B" w:rsidRPr="004615FB" w:rsidRDefault="00A8081B" w:rsidP="0012282D">
      <w:pPr>
        <w:rPr>
          <w:rFonts w:asciiTheme="majorHAnsi" w:hAnsiTheme="majorHAnsi"/>
          <w:sz w:val="22"/>
          <w:szCs w:val="22"/>
        </w:rPr>
      </w:pPr>
      <w:r w:rsidRPr="004615FB">
        <w:rPr>
          <w:rFonts w:asciiTheme="majorHAnsi" w:hAnsiTheme="majorHAnsi"/>
          <w:sz w:val="22"/>
          <w:szCs w:val="22"/>
        </w:rPr>
        <w:t>The following table provides 2011 e</w:t>
      </w:r>
      <w:r w:rsidR="00866D7B" w:rsidRPr="004615FB">
        <w:rPr>
          <w:rFonts w:asciiTheme="majorHAnsi" w:hAnsiTheme="majorHAnsi"/>
          <w:sz w:val="22"/>
          <w:szCs w:val="22"/>
        </w:rPr>
        <w:t>thnicity data</w:t>
      </w:r>
      <w:r w:rsidRPr="004615FB">
        <w:rPr>
          <w:rFonts w:asciiTheme="majorHAnsi" w:hAnsiTheme="majorHAnsi"/>
          <w:sz w:val="22"/>
          <w:szCs w:val="22"/>
        </w:rPr>
        <w:t xml:space="preserve"> for Scott County residents of all ages:</w:t>
      </w:r>
    </w:p>
    <w:p w:rsidR="00A8081B" w:rsidRPr="002855FB" w:rsidRDefault="00A8081B" w:rsidP="0012282D">
      <w:pPr>
        <w:rPr>
          <w:rFonts w:asciiTheme="majorHAnsi" w:hAnsiTheme="majorHAnsi"/>
          <w:sz w:val="16"/>
          <w:szCs w:val="16"/>
        </w:rPr>
      </w:pPr>
    </w:p>
    <w:tbl>
      <w:tblPr>
        <w:tblStyle w:val="TableGrid"/>
        <w:tblW w:w="0" w:type="auto"/>
        <w:tblInd w:w="378" w:type="dxa"/>
        <w:tblLook w:val="04A0"/>
      </w:tblPr>
      <w:tblGrid>
        <w:gridCol w:w="4410"/>
        <w:gridCol w:w="4788"/>
      </w:tblGrid>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Caucasian</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87.8%</w:t>
            </w:r>
          </w:p>
        </w:tc>
      </w:tr>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African American</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7.1%</w:t>
            </w:r>
          </w:p>
        </w:tc>
      </w:tr>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American Indian / Alaskan Native</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0.4%</w:t>
            </w:r>
          </w:p>
        </w:tc>
      </w:tr>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Asian</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2.1%</w:t>
            </w:r>
          </w:p>
        </w:tc>
      </w:tr>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Hispanic or Latino</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5.7%</w:t>
            </w:r>
          </w:p>
        </w:tc>
      </w:tr>
      <w:tr w:rsidR="00A8081B" w:rsidRPr="004615FB" w:rsidTr="00A8081B">
        <w:tc>
          <w:tcPr>
            <w:tcW w:w="4410"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Bi or Multi-Racial</w:t>
            </w:r>
          </w:p>
        </w:tc>
        <w:tc>
          <w:tcPr>
            <w:tcW w:w="4788" w:type="dxa"/>
          </w:tcPr>
          <w:p w:rsidR="00A8081B" w:rsidRPr="004615FB" w:rsidRDefault="00A8081B" w:rsidP="0012282D">
            <w:pPr>
              <w:rPr>
                <w:rFonts w:asciiTheme="majorHAnsi" w:hAnsiTheme="majorHAnsi"/>
                <w:sz w:val="22"/>
                <w:szCs w:val="22"/>
              </w:rPr>
            </w:pPr>
            <w:r w:rsidRPr="004615FB">
              <w:rPr>
                <w:rFonts w:asciiTheme="majorHAnsi" w:hAnsiTheme="majorHAnsi"/>
                <w:sz w:val="22"/>
                <w:szCs w:val="22"/>
              </w:rPr>
              <w:t>2.5%</w:t>
            </w:r>
          </w:p>
        </w:tc>
      </w:tr>
    </w:tbl>
    <w:p w:rsidR="00A8081B" w:rsidRPr="004615FB" w:rsidRDefault="00A8081B" w:rsidP="0012282D">
      <w:pPr>
        <w:rPr>
          <w:rFonts w:asciiTheme="majorHAnsi" w:hAnsiTheme="majorHAnsi"/>
          <w:sz w:val="22"/>
          <w:szCs w:val="22"/>
        </w:rPr>
      </w:pPr>
    </w:p>
    <w:p w:rsidR="00657C3E" w:rsidRPr="004615FB" w:rsidRDefault="00657C3E" w:rsidP="0012282D">
      <w:pPr>
        <w:rPr>
          <w:rFonts w:asciiTheme="majorHAnsi" w:hAnsiTheme="majorHAnsi"/>
          <w:sz w:val="22"/>
          <w:szCs w:val="22"/>
        </w:rPr>
      </w:pPr>
    </w:p>
    <w:p w:rsidR="00657C3E" w:rsidRPr="004615FB" w:rsidRDefault="00657C3E" w:rsidP="0012282D">
      <w:pPr>
        <w:ind w:left="360"/>
        <w:rPr>
          <w:rFonts w:asciiTheme="majorHAnsi" w:hAnsiTheme="majorHAnsi"/>
          <w:sz w:val="22"/>
          <w:szCs w:val="22"/>
        </w:rPr>
      </w:pPr>
      <w:r w:rsidRPr="004615FB">
        <w:rPr>
          <w:rFonts w:asciiTheme="majorHAnsi" w:hAnsiTheme="majorHAnsi"/>
          <w:noProof/>
          <w:sz w:val="22"/>
          <w:szCs w:val="22"/>
        </w:rPr>
        <w:drawing>
          <wp:inline distT="0" distB="0" distL="0" distR="0">
            <wp:extent cx="5029200" cy="2581275"/>
            <wp:effectExtent l="0" t="0" r="25400" b="3492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7C3E" w:rsidRPr="004615FB" w:rsidRDefault="00657C3E" w:rsidP="0012282D">
      <w:pPr>
        <w:rPr>
          <w:rFonts w:asciiTheme="majorHAnsi" w:hAnsiTheme="majorHAnsi"/>
          <w:sz w:val="22"/>
          <w:szCs w:val="22"/>
        </w:rPr>
      </w:pPr>
    </w:p>
    <w:p w:rsidR="00866D7B" w:rsidRPr="004615FB" w:rsidRDefault="00A8081B" w:rsidP="0012282D">
      <w:pPr>
        <w:rPr>
          <w:rFonts w:asciiTheme="majorHAnsi" w:hAnsiTheme="majorHAnsi"/>
          <w:sz w:val="22"/>
          <w:szCs w:val="22"/>
        </w:rPr>
      </w:pPr>
      <w:r w:rsidRPr="004615FB">
        <w:rPr>
          <w:rFonts w:asciiTheme="majorHAnsi" w:hAnsiTheme="majorHAnsi"/>
          <w:sz w:val="22"/>
          <w:szCs w:val="22"/>
        </w:rPr>
        <w:t>The following section details demographic information for s</w:t>
      </w:r>
      <w:r w:rsidR="00866D7B" w:rsidRPr="004615FB">
        <w:rPr>
          <w:rFonts w:asciiTheme="majorHAnsi" w:hAnsiTheme="majorHAnsi"/>
          <w:sz w:val="22"/>
          <w:szCs w:val="22"/>
        </w:rPr>
        <w:t xml:space="preserve">chool </w:t>
      </w:r>
      <w:r w:rsidR="00C90B5C" w:rsidRPr="004615FB">
        <w:rPr>
          <w:rFonts w:asciiTheme="majorHAnsi" w:hAnsiTheme="majorHAnsi"/>
          <w:sz w:val="22"/>
          <w:szCs w:val="22"/>
        </w:rPr>
        <w:t>d</w:t>
      </w:r>
      <w:r w:rsidR="00866D7B" w:rsidRPr="004615FB">
        <w:rPr>
          <w:rFonts w:asciiTheme="majorHAnsi" w:hAnsiTheme="majorHAnsi"/>
          <w:sz w:val="22"/>
          <w:szCs w:val="22"/>
        </w:rPr>
        <w:t>istricts</w:t>
      </w:r>
      <w:r w:rsidR="00F25371" w:rsidRPr="004615FB">
        <w:rPr>
          <w:rFonts w:asciiTheme="majorHAnsi" w:hAnsiTheme="majorHAnsi"/>
          <w:sz w:val="22"/>
          <w:szCs w:val="22"/>
        </w:rPr>
        <w:t xml:space="preserve"> within the ECIA</w:t>
      </w:r>
      <w:r w:rsidR="005D597B" w:rsidRPr="004615FB">
        <w:rPr>
          <w:rFonts w:asciiTheme="majorHAnsi" w:hAnsiTheme="majorHAnsi"/>
          <w:sz w:val="22"/>
          <w:szCs w:val="22"/>
        </w:rPr>
        <w:t>:</w:t>
      </w:r>
    </w:p>
    <w:p w:rsidR="00657C3E" w:rsidRPr="002855FB" w:rsidRDefault="00657C3E" w:rsidP="0012282D">
      <w:pPr>
        <w:rPr>
          <w:rFonts w:asciiTheme="majorHAnsi" w:hAnsiTheme="majorHAnsi"/>
          <w:sz w:val="16"/>
          <w:szCs w:val="16"/>
        </w:rPr>
      </w:pPr>
    </w:p>
    <w:p w:rsidR="00657C3E" w:rsidRPr="004615FB" w:rsidRDefault="00657C3E" w:rsidP="0012282D">
      <w:pPr>
        <w:rPr>
          <w:rFonts w:asciiTheme="majorHAnsi" w:hAnsiTheme="majorHAnsi" w:cs="Arial"/>
          <w:sz w:val="22"/>
          <w:szCs w:val="22"/>
        </w:rPr>
      </w:pPr>
      <w:r w:rsidRPr="004615FB">
        <w:rPr>
          <w:rFonts w:asciiTheme="majorHAnsi" w:hAnsiTheme="majorHAnsi" w:cs="Arial"/>
          <w:sz w:val="22"/>
          <w:szCs w:val="22"/>
        </w:rPr>
        <w:t>Bettendorf Community School District</w:t>
      </w:r>
      <w:r w:rsidR="00307818" w:rsidRPr="004615FB">
        <w:rPr>
          <w:rFonts w:asciiTheme="majorHAnsi" w:hAnsiTheme="majorHAnsi" w:cs="Arial"/>
          <w:sz w:val="22"/>
          <w:szCs w:val="22"/>
        </w:rPr>
        <w:t>:</w:t>
      </w:r>
      <w:r w:rsidR="00E83CE5">
        <w:rPr>
          <w:rStyle w:val="FootnoteReference"/>
          <w:rFonts w:asciiTheme="majorHAnsi" w:hAnsiTheme="majorHAnsi" w:cs="Arial"/>
          <w:sz w:val="22"/>
          <w:szCs w:val="22"/>
        </w:rPr>
        <w:footnoteReference w:id="6"/>
      </w:r>
    </w:p>
    <w:p w:rsidR="005D597B" w:rsidRPr="002855FB" w:rsidRDefault="005D597B" w:rsidP="0012282D">
      <w:pPr>
        <w:rPr>
          <w:rFonts w:asciiTheme="majorHAnsi" w:hAnsiTheme="majorHAnsi" w:cs="Arial"/>
          <w:sz w:val="16"/>
          <w:szCs w:val="16"/>
        </w:rPr>
      </w:pPr>
    </w:p>
    <w:p w:rsidR="005D597B" w:rsidRPr="004615FB" w:rsidRDefault="005D597B" w:rsidP="0012282D">
      <w:pPr>
        <w:ind w:firstLine="720"/>
        <w:rPr>
          <w:rFonts w:asciiTheme="majorHAnsi" w:hAnsiTheme="majorHAnsi" w:cs="Arial"/>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p>
    <w:p w:rsidR="006E7D28" w:rsidRPr="004615FB" w:rsidRDefault="00AC73B1" w:rsidP="0012282D">
      <w:pPr>
        <w:ind w:left="720"/>
        <w:rPr>
          <w:rFonts w:asciiTheme="majorHAnsi" w:hAnsiTheme="majorHAnsi" w:cs="Arial"/>
          <w:sz w:val="22"/>
          <w:szCs w:val="22"/>
        </w:rPr>
      </w:pPr>
      <w:hyperlink r:id="rId16" w:history="1">
        <w:r w:rsidR="005D597B" w:rsidRPr="004615FB">
          <w:rPr>
            <w:rStyle w:val="Hyperlink"/>
            <w:rFonts w:asciiTheme="majorHAnsi" w:hAnsiTheme="majorHAnsi" w:cs="Arial"/>
            <w:sz w:val="22"/>
            <w:szCs w:val="22"/>
          </w:rPr>
          <w:t>http://www.bettendorf.k12.ia.us/district/home%20page?object=Quick_Facts.pdf&amp;infobar=no&amp;templates=RWD&amp;ConfPosition=2</w:t>
        </w:r>
      </w:hyperlink>
    </w:p>
    <w:p w:rsidR="005D597B" w:rsidRPr="002855FB" w:rsidRDefault="005D597B" w:rsidP="0012282D">
      <w:pPr>
        <w:rPr>
          <w:rFonts w:asciiTheme="majorHAnsi" w:hAnsiTheme="majorHAnsi" w:cs="Arial"/>
          <w:sz w:val="16"/>
          <w:szCs w:val="16"/>
        </w:rPr>
      </w:pPr>
    </w:p>
    <w:p w:rsidR="00657C3E" w:rsidRPr="004615FB" w:rsidRDefault="00657C3E" w:rsidP="0012282D">
      <w:pPr>
        <w:ind w:left="720"/>
        <w:rPr>
          <w:rFonts w:asciiTheme="majorHAnsi" w:hAnsiTheme="majorHAnsi" w:cs="Arial"/>
          <w:color w:val="000000"/>
          <w:sz w:val="22"/>
          <w:szCs w:val="22"/>
        </w:rPr>
      </w:pPr>
      <w:r w:rsidRPr="004615FB">
        <w:rPr>
          <w:rFonts w:asciiTheme="majorHAnsi" w:hAnsiTheme="majorHAnsi" w:cs="Arial"/>
          <w:sz w:val="22"/>
          <w:szCs w:val="22"/>
          <w:u w:val="single"/>
        </w:rPr>
        <w:t>Geographic area</w:t>
      </w:r>
      <w:r w:rsidRPr="004615FB">
        <w:rPr>
          <w:rFonts w:asciiTheme="majorHAnsi" w:hAnsiTheme="majorHAnsi" w:cs="Arial"/>
          <w:sz w:val="22"/>
          <w:szCs w:val="22"/>
        </w:rPr>
        <w:t>:</w:t>
      </w:r>
      <w:r w:rsidR="008F3E3C" w:rsidRPr="004615FB">
        <w:rPr>
          <w:rFonts w:asciiTheme="majorHAnsi" w:hAnsiTheme="majorHAnsi" w:cs="Arial"/>
          <w:color w:val="000000"/>
          <w:sz w:val="22"/>
          <w:szCs w:val="22"/>
        </w:rPr>
        <w:t xml:space="preserve"> </w:t>
      </w:r>
      <w:r w:rsidR="008F3E3C" w:rsidRPr="004615FB">
        <w:rPr>
          <w:rFonts w:asciiTheme="majorHAnsi" w:eastAsia="Times New Roman" w:hAnsiTheme="majorHAnsi" w:cs="Arial"/>
          <w:color w:val="000000"/>
          <w:sz w:val="22"/>
          <w:szCs w:val="22"/>
        </w:rPr>
        <w:t>District boundaries, approximately nine square miles of Bettendorf, Iowa as well as a small section of Davenport, Iowa. There are eight schools in the District: six elementary schools, one middle school, one high school with an alternative high school program (shared with two other neighboring school districts).  </w:t>
      </w:r>
    </w:p>
    <w:p w:rsidR="005D597B" w:rsidRPr="004615FB" w:rsidRDefault="00657C3E" w:rsidP="0012282D">
      <w:pPr>
        <w:rPr>
          <w:rFonts w:asciiTheme="majorHAnsi" w:hAnsiTheme="majorHAnsi" w:cs="Arial"/>
          <w:sz w:val="22"/>
          <w:szCs w:val="22"/>
        </w:rPr>
      </w:pPr>
      <w:r w:rsidRPr="004615FB">
        <w:rPr>
          <w:rFonts w:asciiTheme="majorHAnsi" w:hAnsiTheme="majorHAnsi" w:cs="Arial"/>
          <w:sz w:val="22"/>
          <w:szCs w:val="22"/>
        </w:rPr>
        <w:tab/>
      </w:r>
    </w:p>
    <w:p w:rsidR="00657C3E" w:rsidRPr="004615FB" w:rsidRDefault="00657C3E" w:rsidP="0012282D">
      <w:pPr>
        <w:ind w:firstLine="720"/>
        <w:rPr>
          <w:rFonts w:asciiTheme="majorHAnsi" w:hAnsiTheme="majorHAnsi" w:cs="Arial"/>
          <w:sz w:val="22"/>
          <w:szCs w:val="22"/>
        </w:rPr>
      </w:pPr>
      <w:r w:rsidRPr="004615FB">
        <w:rPr>
          <w:rFonts w:asciiTheme="majorHAnsi" w:hAnsiTheme="majorHAnsi" w:cs="Arial"/>
          <w:sz w:val="22"/>
          <w:szCs w:val="22"/>
          <w:u w:val="single"/>
        </w:rPr>
        <w:t>Student population</w:t>
      </w:r>
      <w:r w:rsidRPr="004615FB">
        <w:rPr>
          <w:rFonts w:asciiTheme="majorHAnsi" w:hAnsiTheme="majorHAnsi" w:cs="Arial"/>
          <w:sz w:val="22"/>
          <w:szCs w:val="22"/>
        </w:rPr>
        <w:t>:</w:t>
      </w:r>
    </w:p>
    <w:p w:rsidR="00BA5D9C" w:rsidRPr="004615FB" w:rsidRDefault="004A288D" w:rsidP="0012282D">
      <w:pPr>
        <w:ind w:left="1440"/>
        <w:rPr>
          <w:rFonts w:asciiTheme="majorHAnsi" w:hAnsiTheme="majorHAnsi" w:cs="Arial"/>
          <w:sz w:val="22"/>
          <w:szCs w:val="22"/>
        </w:rPr>
      </w:pPr>
      <w:r w:rsidRPr="004615FB">
        <w:rPr>
          <w:rFonts w:asciiTheme="majorHAnsi" w:hAnsiTheme="majorHAnsi" w:cs="Arial"/>
          <w:bCs/>
          <w:color w:val="231F20"/>
          <w:sz w:val="22"/>
          <w:szCs w:val="22"/>
        </w:rPr>
        <w:t xml:space="preserve">ENROLLMENT </w:t>
      </w:r>
      <w:r w:rsidRPr="004615FB">
        <w:rPr>
          <w:rFonts w:asciiTheme="majorHAnsi" w:hAnsiTheme="majorHAnsi" w:cs="Arial"/>
          <w:color w:val="231F20"/>
          <w:sz w:val="22"/>
          <w:szCs w:val="22"/>
        </w:rPr>
        <w:t>(Oct. 2011)</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Grant Wood Elementary </w:t>
      </w:r>
      <w:r w:rsidRPr="004615FB">
        <w:rPr>
          <w:rFonts w:asciiTheme="majorHAnsi" w:hAnsiTheme="majorHAnsi" w:cs="Arial Narrow"/>
          <w:i/>
          <w:iCs/>
          <w:color w:val="231F20"/>
          <w:sz w:val="22"/>
          <w:szCs w:val="22"/>
        </w:rPr>
        <w:t>(Grades EC-</w:t>
      </w:r>
      <w:r w:rsidR="00AC2A63" w:rsidRPr="004615FB">
        <w:rPr>
          <w:rFonts w:asciiTheme="majorHAnsi" w:hAnsiTheme="majorHAnsi" w:cs="Arial Narrow"/>
          <w:i/>
          <w:iCs/>
          <w:color w:val="231F20"/>
          <w:sz w:val="22"/>
          <w:szCs w:val="22"/>
        </w:rPr>
        <w:t>5)</w:t>
      </w:r>
      <w:r w:rsidRPr="004615FB">
        <w:rPr>
          <w:rFonts w:asciiTheme="majorHAnsi" w:hAnsiTheme="majorHAnsi" w:cs="Arial Narrow"/>
          <w:i/>
          <w:iCs/>
          <w:color w:val="231F20"/>
          <w:sz w:val="22"/>
          <w:szCs w:val="22"/>
        </w:rPr>
        <w:t xml:space="preserve"> </w:t>
      </w:r>
      <w:r w:rsidRPr="004615FB">
        <w:rPr>
          <w:rFonts w:asciiTheme="majorHAnsi" w:hAnsiTheme="majorHAnsi" w:cs="Arial Narrow"/>
          <w:color w:val="231F20"/>
          <w:sz w:val="22"/>
          <w:szCs w:val="22"/>
        </w:rPr>
        <w:t>355</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Herbert Hoover Elementary </w:t>
      </w:r>
      <w:r w:rsidRPr="004615FB">
        <w:rPr>
          <w:rFonts w:asciiTheme="majorHAnsi" w:hAnsiTheme="majorHAnsi" w:cs="Arial Narrow"/>
          <w:i/>
          <w:iCs/>
          <w:color w:val="231F20"/>
          <w:sz w:val="22"/>
          <w:szCs w:val="22"/>
        </w:rPr>
        <w:t xml:space="preserve">(Grades K-5) </w:t>
      </w:r>
      <w:r w:rsidRPr="004615FB">
        <w:rPr>
          <w:rFonts w:asciiTheme="majorHAnsi" w:hAnsiTheme="majorHAnsi" w:cs="Arial Narrow"/>
          <w:color w:val="231F20"/>
          <w:sz w:val="22"/>
          <w:szCs w:val="22"/>
        </w:rPr>
        <w:t>409</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Mark Twain Elementary </w:t>
      </w:r>
      <w:r w:rsidRPr="004615FB">
        <w:rPr>
          <w:rFonts w:asciiTheme="majorHAnsi" w:hAnsiTheme="majorHAnsi" w:cs="Arial Narrow"/>
          <w:i/>
          <w:iCs/>
          <w:color w:val="231F20"/>
          <w:sz w:val="22"/>
          <w:szCs w:val="22"/>
        </w:rPr>
        <w:t xml:space="preserve">(Grades EC-5) </w:t>
      </w:r>
      <w:r w:rsidRPr="004615FB">
        <w:rPr>
          <w:rFonts w:asciiTheme="majorHAnsi" w:hAnsiTheme="majorHAnsi" w:cs="Arial Narrow"/>
          <w:color w:val="231F20"/>
          <w:sz w:val="22"/>
          <w:szCs w:val="22"/>
        </w:rPr>
        <w:t>309</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Neil Armstrong Elementary </w:t>
      </w:r>
      <w:r w:rsidRPr="004615FB">
        <w:rPr>
          <w:rFonts w:asciiTheme="majorHAnsi" w:hAnsiTheme="majorHAnsi" w:cs="Arial Narrow"/>
          <w:i/>
          <w:iCs/>
          <w:color w:val="231F20"/>
          <w:sz w:val="22"/>
          <w:szCs w:val="22"/>
        </w:rPr>
        <w:t xml:space="preserve">(Grades EC-5) </w:t>
      </w:r>
      <w:r w:rsidRPr="004615FB">
        <w:rPr>
          <w:rFonts w:asciiTheme="majorHAnsi" w:hAnsiTheme="majorHAnsi" w:cs="Arial Narrow"/>
          <w:color w:val="231F20"/>
          <w:sz w:val="22"/>
          <w:szCs w:val="22"/>
        </w:rPr>
        <w:t>304</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Paul Norton Elementary </w:t>
      </w:r>
      <w:r w:rsidRPr="004615FB">
        <w:rPr>
          <w:rFonts w:asciiTheme="majorHAnsi" w:hAnsiTheme="majorHAnsi" w:cs="Arial Narrow"/>
          <w:i/>
          <w:iCs/>
          <w:color w:val="231F20"/>
          <w:sz w:val="22"/>
          <w:szCs w:val="22"/>
        </w:rPr>
        <w:t xml:space="preserve">(Grades K-5) </w:t>
      </w:r>
      <w:r w:rsidRPr="004615FB">
        <w:rPr>
          <w:rFonts w:asciiTheme="majorHAnsi" w:hAnsiTheme="majorHAnsi" w:cs="Arial Narrow"/>
          <w:color w:val="231F20"/>
          <w:sz w:val="22"/>
          <w:szCs w:val="22"/>
        </w:rPr>
        <w:t>460</w:t>
      </w:r>
    </w:p>
    <w:p w:rsidR="00BA5D9C" w:rsidRPr="004615FB" w:rsidRDefault="00BA5D9C" w:rsidP="0012282D">
      <w:pPr>
        <w:autoSpaceDE w:val="0"/>
        <w:autoSpaceDN w:val="0"/>
        <w:adjustRightInd w:val="0"/>
        <w:ind w:left="1440"/>
        <w:rPr>
          <w:rFonts w:asciiTheme="majorHAnsi" w:hAnsiTheme="majorHAnsi" w:cs="Arial Narrow"/>
          <w:color w:val="231F20"/>
          <w:sz w:val="22"/>
          <w:szCs w:val="22"/>
        </w:rPr>
      </w:pPr>
      <w:r w:rsidRPr="004615FB">
        <w:rPr>
          <w:rFonts w:asciiTheme="majorHAnsi" w:hAnsiTheme="majorHAnsi" w:cs="Arial Narrow"/>
          <w:color w:val="231F20"/>
          <w:sz w:val="22"/>
          <w:szCs w:val="22"/>
        </w:rPr>
        <w:t xml:space="preserve">Thomas Jefferson Elementary </w:t>
      </w:r>
      <w:r w:rsidRPr="004615FB">
        <w:rPr>
          <w:rFonts w:asciiTheme="majorHAnsi" w:hAnsiTheme="majorHAnsi" w:cs="Arial Narrow"/>
          <w:i/>
          <w:iCs/>
          <w:color w:val="231F20"/>
          <w:sz w:val="22"/>
          <w:szCs w:val="22"/>
        </w:rPr>
        <w:t xml:space="preserve">(Grades EC-5) </w:t>
      </w:r>
      <w:r w:rsidRPr="004615FB">
        <w:rPr>
          <w:rFonts w:asciiTheme="majorHAnsi" w:hAnsiTheme="majorHAnsi" w:cs="Arial Narrow"/>
          <w:color w:val="231F20"/>
          <w:sz w:val="22"/>
          <w:szCs w:val="22"/>
        </w:rPr>
        <w:t>158</w:t>
      </w:r>
    </w:p>
    <w:p w:rsidR="00BA5D9C" w:rsidRPr="004615FB" w:rsidRDefault="00BA5D9C" w:rsidP="0012282D">
      <w:pPr>
        <w:ind w:left="1440"/>
        <w:rPr>
          <w:rFonts w:asciiTheme="majorHAnsi" w:hAnsiTheme="majorHAnsi" w:cs="Arial Narrow"/>
          <w:b/>
          <w:bCs/>
          <w:color w:val="231F20"/>
          <w:sz w:val="22"/>
          <w:szCs w:val="22"/>
        </w:rPr>
      </w:pPr>
      <w:r w:rsidRPr="004615FB">
        <w:rPr>
          <w:rFonts w:asciiTheme="majorHAnsi" w:hAnsiTheme="majorHAnsi" w:cs="Arial Narrow"/>
          <w:i/>
          <w:iCs/>
          <w:color w:val="231F20"/>
          <w:sz w:val="22"/>
          <w:szCs w:val="22"/>
        </w:rPr>
        <w:t xml:space="preserve">Elementary Total </w:t>
      </w:r>
      <w:r w:rsidRPr="004615FB">
        <w:rPr>
          <w:rFonts w:asciiTheme="majorHAnsi" w:hAnsiTheme="majorHAnsi" w:cs="Arial Narrow"/>
          <w:b/>
          <w:bCs/>
          <w:color w:val="231F20"/>
          <w:sz w:val="22"/>
          <w:szCs w:val="22"/>
        </w:rPr>
        <w:t>1,995</w:t>
      </w:r>
    </w:p>
    <w:p w:rsidR="00BA5D9C" w:rsidRPr="004615FB" w:rsidRDefault="00BA5D9C" w:rsidP="0012282D">
      <w:pPr>
        <w:autoSpaceDE w:val="0"/>
        <w:autoSpaceDN w:val="0"/>
        <w:adjustRightInd w:val="0"/>
        <w:ind w:left="720" w:firstLine="720"/>
        <w:rPr>
          <w:rFonts w:asciiTheme="majorHAnsi" w:hAnsiTheme="majorHAnsi" w:cs="Arial Narrow"/>
          <w:b/>
          <w:bCs/>
          <w:color w:val="231F20"/>
          <w:sz w:val="22"/>
          <w:szCs w:val="22"/>
        </w:rPr>
      </w:pPr>
      <w:r w:rsidRPr="004615FB">
        <w:rPr>
          <w:rFonts w:asciiTheme="majorHAnsi" w:hAnsiTheme="majorHAnsi" w:cs="Arial Narrow"/>
          <w:color w:val="231F20"/>
          <w:sz w:val="22"/>
          <w:szCs w:val="22"/>
        </w:rPr>
        <w:t xml:space="preserve">Bettendorf High School </w:t>
      </w:r>
      <w:r w:rsidRPr="004615FB">
        <w:rPr>
          <w:rFonts w:asciiTheme="majorHAnsi" w:hAnsiTheme="majorHAnsi" w:cs="Arial Narrow"/>
          <w:i/>
          <w:iCs/>
          <w:color w:val="231F20"/>
          <w:sz w:val="22"/>
          <w:szCs w:val="22"/>
        </w:rPr>
        <w:t xml:space="preserve">(Grades 9-12) </w:t>
      </w:r>
      <w:r w:rsidRPr="004615FB">
        <w:rPr>
          <w:rFonts w:asciiTheme="majorHAnsi" w:hAnsiTheme="majorHAnsi" w:cs="Arial Narrow"/>
          <w:b/>
          <w:bCs/>
          <w:color w:val="231F20"/>
          <w:sz w:val="22"/>
          <w:szCs w:val="22"/>
        </w:rPr>
        <w:t>1,423</w:t>
      </w:r>
    </w:p>
    <w:p w:rsidR="00BA5D9C" w:rsidRPr="004615FB" w:rsidRDefault="00BA5D9C" w:rsidP="0012282D">
      <w:pPr>
        <w:autoSpaceDE w:val="0"/>
        <w:autoSpaceDN w:val="0"/>
        <w:adjustRightInd w:val="0"/>
        <w:ind w:left="1440"/>
        <w:rPr>
          <w:rFonts w:asciiTheme="majorHAnsi" w:hAnsiTheme="majorHAnsi" w:cs="Arial Narrow"/>
          <w:b/>
          <w:bCs/>
          <w:color w:val="231F20"/>
          <w:sz w:val="22"/>
          <w:szCs w:val="22"/>
        </w:rPr>
      </w:pPr>
      <w:r w:rsidRPr="004615FB">
        <w:rPr>
          <w:rFonts w:asciiTheme="majorHAnsi" w:hAnsiTheme="majorHAnsi" w:cs="Arial Narrow"/>
          <w:color w:val="231F20"/>
          <w:sz w:val="22"/>
          <w:szCs w:val="22"/>
        </w:rPr>
        <w:t xml:space="preserve">Bettendorf Middle School </w:t>
      </w:r>
      <w:r w:rsidRPr="004615FB">
        <w:rPr>
          <w:rFonts w:asciiTheme="majorHAnsi" w:hAnsiTheme="majorHAnsi" w:cs="Arial Narrow"/>
          <w:i/>
          <w:iCs/>
          <w:color w:val="231F20"/>
          <w:sz w:val="22"/>
          <w:szCs w:val="22"/>
        </w:rPr>
        <w:t xml:space="preserve">(Grades 6-8) </w:t>
      </w:r>
      <w:r w:rsidRPr="004615FB">
        <w:rPr>
          <w:rFonts w:asciiTheme="majorHAnsi" w:hAnsiTheme="majorHAnsi" w:cs="Arial Narrow"/>
          <w:b/>
          <w:bCs/>
          <w:color w:val="231F20"/>
          <w:sz w:val="22"/>
          <w:szCs w:val="22"/>
        </w:rPr>
        <w:t>1,084</w:t>
      </w:r>
    </w:p>
    <w:p w:rsidR="00BA5D9C" w:rsidRPr="004615FB" w:rsidRDefault="00BA5D9C" w:rsidP="0012282D">
      <w:pPr>
        <w:autoSpaceDE w:val="0"/>
        <w:autoSpaceDN w:val="0"/>
        <w:adjustRightInd w:val="0"/>
        <w:ind w:left="720" w:firstLine="720"/>
        <w:rPr>
          <w:rFonts w:asciiTheme="majorHAnsi" w:hAnsiTheme="majorHAnsi" w:cs="Arial Narrow"/>
          <w:b/>
          <w:bCs/>
          <w:i/>
          <w:iCs/>
          <w:color w:val="231F20"/>
          <w:sz w:val="22"/>
          <w:szCs w:val="22"/>
        </w:rPr>
      </w:pPr>
      <w:r w:rsidRPr="004615FB">
        <w:rPr>
          <w:rFonts w:asciiTheme="majorHAnsi" w:hAnsiTheme="majorHAnsi" w:cs="Arial Narrow"/>
          <w:b/>
          <w:bCs/>
          <w:color w:val="231F20"/>
          <w:sz w:val="22"/>
          <w:szCs w:val="22"/>
        </w:rPr>
        <w:t xml:space="preserve">In-District </w:t>
      </w:r>
      <w:r w:rsidRPr="004615FB">
        <w:rPr>
          <w:rFonts w:asciiTheme="majorHAnsi" w:hAnsiTheme="majorHAnsi" w:cs="Arial Narrow"/>
          <w:b/>
          <w:bCs/>
          <w:i/>
          <w:iCs/>
          <w:color w:val="231F20"/>
          <w:sz w:val="22"/>
          <w:szCs w:val="22"/>
        </w:rPr>
        <w:t>Total 4,502</w:t>
      </w:r>
    </w:p>
    <w:p w:rsidR="00BA5D9C" w:rsidRPr="004615FB" w:rsidRDefault="00BA5D9C" w:rsidP="0012282D">
      <w:pPr>
        <w:autoSpaceDE w:val="0"/>
        <w:autoSpaceDN w:val="0"/>
        <w:adjustRightInd w:val="0"/>
        <w:ind w:left="720" w:firstLine="720"/>
        <w:rPr>
          <w:rFonts w:asciiTheme="majorHAnsi" w:hAnsiTheme="majorHAnsi" w:cs="Arial Narrow"/>
          <w:color w:val="231F20"/>
          <w:sz w:val="22"/>
          <w:szCs w:val="22"/>
        </w:rPr>
      </w:pPr>
      <w:r w:rsidRPr="004615FB">
        <w:rPr>
          <w:rFonts w:asciiTheme="majorHAnsi" w:hAnsiTheme="majorHAnsi" w:cs="Arial Narrow"/>
          <w:color w:val="231F20"/>
          <w:sz w:val="22"/>
          <w:szCs w:val="22"/>
        </w:rPr>
        <w:t>Preschool with Local Providers 220</w:t>
      </w:r>
    </w:p>
    <w:p w:rsidR="00BA5D9C" w:rsidRPr="004615FB" w:rsidRDefault="00BA5D9C" w:rsidP="0012282D">
      <w:pPr>
        <w:autoSpaceDE w:val="0"/>
        <w:autoSpaceDN w:val="0"/>
        <w:adjustRightInd w:val="0"/>
        <w:ind w:left="720" w:firstLine="720"/>
        <w:rPr>
          <w:rFonts w:asciiTheme="majorHAnsi" w:hAnsiTheme="majorHAnsi" w:cs="Arial"/>
          <w:b/>
          <w:bCs/>
          <w:color w:val="231F20"/>
          <w:sz w:val="22"/>
          <w:szCs w:val="22"/>
        </w:rPr>
      </w:pPr>
      <w:r w:rsidRPr="004615FB">
        <w:rPr>
          <w:rFonts w:asciiTheme="majorHAnsi" w:hAnsiTheme="majorHAnsi" w:cs="Arial"/>
          <w:b/>
          <w:bCs/>
          <w:color w:val="231F20"/>
          <w:sz w:val="22"/>
          <w:szCs w:val="22"/>
        </w:rPr>
        <w:t>Total Students Served 4,722</w:t>
      </w:r>
    </w:p>
    <w:p w:rsidR="00BA5D9C" w:rsidRPr="004615FB" w:rsidRDefault="00BA5D9C" w:rsidP="0012282D">
      <w:pPr>
        <w:ind w:left="1440"/>
        <w:rPr>
          <w:rFonts w:asciiTheme="majorHAnsi" w:hAnsiTheme="majorHAnsi" w:cs="Arial"/>
          <w:sz w:val="22"/>
          <w:szCs w:val="22"/>
        </w:rPr>
      </w:pPr>
      <w:r w:rsidRPr="004615FB">
        <w:rPr>
          <w:rFonts w:asciiTheme="majorHAnsi" w:hAnsiTheme="majorHAnsi" w:cs="Arial"/>
          <w:i/>
          <w:iCs/>
          <w:color w:val="231F20"/>
          <w:sz w:val="22"/>
          <w:szCs w:val="22"/>
        </w:rPr>
        <w:t>Weighted Students Served 4,602</w:t>
      </w:r>
    </w:p>
    <w:p w:rsidR="00BA5D9C" w:rsidRPr="002855FB" w:rsidRDefault="00BA5D9C" w:rsidP="0012282D">
      <w:pPr>
        <w:rPr>
          <w:rFonts w:asciiTheme="majorHAnsi" w:hAnsiTheme="majorHAnsi" w:cs="Arial"/>
          <w:sz w:val="16"/>
          <w:szCs w:val="16"/>
        </w:rPr>
      </w:pPr>
    </w:p>
    <w:p w:rsidR="00094530" w:rsidRPr="004615FB" w:rsidRDefault="00657C3E" w:rsidP="0012282D">
      <w:pPr>
        <w:rPr>
          <w:rFonts w:asciiTheme="majorHAnsi" w:hAnsiTheme="majorHAnsi" w:cs="Arial"/>
          <w:b/>
          <w:sz w:val="22"/>
          <w:szCs w:val="22"/>
        </w:rPr>
      </w:pPr>
      <w:r w:rsidRPr="004615FB">
        <w:rPr>
          <w:rFonts w:asciiTheme="majorHAnsi" w:hAnsiTheme="majorHAnsi" w:cs="Arial"/>
          <w:sz w:val="22"/>
          <w:szCs w:val="22"/>
        </w:rPr>
        <w:t>Davenport Community School District</w:t>
      </w:r>
      <w:r w:rsidR="00307818" w:rsidRPr="004615FB">
        <w:rPr>
          <w:rFonts w:asciiTheme="majorHAnsi" w:hAnsiTheme="majorHAnsi" w:cs="Arial"/>
          <w:b/>
          <w:sz w:val="22"/>
          <w:szCs w:val="22"/>
        </w:rPr>
        <w:t>:</w:t>
      </w:r>
      <w:r w:rsidR="00E83CE5">
        <w:rPr>
          <w:rStyle w:val="FootnoteReference"/>
          <w:rFonts w:asciiTheme="majorHAnsi" w:hAnsiTheme="majorHAnsi" w:cs="Arial"/>
          <w:b/>
          <w:sz w:val="22"/>
          <w:szCs w:val="22"/>
        </w:rPr>
        <w:footnoteReference w:id="7"/>
      </w:r>
      <w:r w:rsidR="00094530" w:rsidRPr="004615FB">
        <w:rPr>
          <w:rFonts w:asciiTheme="majorHAnsi" w:hAnsiTheme="majorHAnsi" w:cs="Arial"/>
          <w:b/>
          <w:sz w:val="22"/>
          <w:szCs w:val="22"/>
        </w:rPr>
        <w:t xml:space="preserve"> </w:t>
      </w:r>
    </w:p>
    <w:p w:rsidR="00307818" w:rsidRPr="002855FB" w:rsidRDefault="00307818" w:rsidP="0012282D">
      <w:pPr>
        <w:rPr>
          <w:rFonts w:asciiTheme="majorHAnsi" w:hAnsiTheme="majorHAnsi" w:cs="Arial"/>
          <w:sz w:val="16"/>
          <w:szCs w:val="16"/>
        </w:rPr>
      </w:pPr>
    </w:p>
    <w:p w:rsidR="00657C3E" w:rsidRPr="004615FB" w:rsidRDefault="00094530" w:rsidP="0012282D">
      <w:pPr>
        <w:ind w:firstLine="720"/>
        <w:rPr>
          <w:rFonts w:asciiTheme="majorHAnsi" w:hAnsiTheme="majorHAnsi" w:cs="Arial"/>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hyperlink r:id="rId17" w:history="1">
        <w:r w:rsidR="00307818" w:rsidRPr="004615FB">
          <w:rPr>
            <w:rStyle w:val="Hyperlink"/>
            <w:rFonts w:asciiTheme="majorHAnsi" w:hAnsiTheme="majorHAnsi" w:cs="Arial"/>
            <w:sz w:val="22"/>
            <w:szCs w:val="22"/>
          </w:rPr>
          <w:t>http://www.davenportschools.org/about-us/profile-of-our-district</w:t>
        </w:r>
      </w:hyperlink>
    </w:p>
    <w:p w:rsidR="00307818" w:rsidRPr="002855FB" w:rsidRDefault="00307818" w:rsidP="0012282D">
      <w:pPr>
        <w:ind w:firstLine="720"/>
        <w:rPr>
          <w:rFonts w:asciiTheme="majorHAnsi" w:hAnsiTheme="majorHAnsi" w:cs="Arial"/>
          <w:sz w:val="16"/>
          <w:szCs w:val="16"/>
        </w:rPr>
      </w:pPr>
    </w:p>
    <w:p w:rsidR="007D1520" w:rsidRPr="004615FB" w:rsidRDefault="00657C3E" w:rsidP="0012282D">
      <w:pPr>
        <w:spacing w:line="240" w:lineRule="exact"/>
        <w:ind w:left="720"/>
        <w:rPr>
          <w:rFonts w:asciiTheme="majorHAnsi" w:hAnsiTheme="majorHAnsi" w:cs="Arial"/>
          <w:sz w:val="22"/>
          <w:szCs w:val="22"/>
        </w:rPr>
      </w:pPr>
      <w:r w:rsidRPr="004615FB">
        <w:rPr>
          <w:rFonts w:asciiTheme="majorHAnsi" w:hAnsiTheme="majorHAnsi" w:cs="Arial"/>
          <w:sz w:val="22"/>
          <w:szCs w:val="22"/>
          <w:u w:val="single"/>
        </w:rPr>
        <w:t>Geographic area</w:t>
      </w:r>
      <w:r w:rsidRPr="004615FB">
        <w:rPr>
          <w:rFonts w:asciiTheme="majorHAnsi" w:hAnsiTheme="majorHAnsi" w:cs="Arial"/>
          <w:sz w:val="22"/>
          <w:szCs w:val="22"/>
        </w:rPr>
        <w:t>:</w:t>
      </w:r>
      <w:r w:rsidR="00307818" w:rsidRPr="004615FB">
        <w:rPr>
          <w:rFonts w:asciiTheme="majorHAnsi" w:hAnsiTheme="majorHAnsi" w:cs="Arial"/>
          <w:sz w:val="22"/>
          <w:szCs w:val="22"/>
        </w:rPr>
        <w:t xml:space="preserve"> </w:t>
      </w:r>
      <w:r w:rsidR="00307818" w:rsidRPr="004615FB">
        <w:rPr>
          <w:rFonts w:asciiTheme="majorHAnsi" w:eastAsia="Times New Roman" w:hAnsiTheme="majorHAnsi"/>
          <w:sz w:val="22"/>
          <w:szCs w:val="22"/>
        </w:rPr>
        <w:t>C</w:t>
      </w:r>
      <w:r w:rsidR="00174B9B" w:rsidRPr="004615FB">
        <w:rPr>
          <w:rFonts w:asciiTheme="majorHAnsi" w:eastAsia="Times New Roman" w:hAnsiTheme="majorHAnsi"/>
          <w:sz w:val="22"/>
          <w:szCs w:val="22"/>
        </w:rPr>
        <w:t>ommunities of Blue Grass, B</w:t>
      </w:r>
      <w:r w:rsidR="00307818" w:rsidRPr="004615FB">
        <w:rPr>
          <w:rFonts w:asciiTheme="majorHAnsi" w:eastAsia="Times New Roman" w:hAnsiTheme="majorHAnsi"/>
          <w:sz w:val="22"/>
          <w:szCs w:val="22"/>
        </w:rPr>
        <w:t>uffalo, Davenport, and Walcott covering a total land area of covers 109 square miles, including:</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19 Elementary Schools</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6 Intermediate Schools</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4 High Schools</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4 Early Childhood Learning Centers</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1 Athletic Stadium</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1 Operations Center</w:t>
      </w:r>
    </w:p>
    <w:p w:rsidR="00E957B2" w:rsidRPr="004615FB" w:rsidRDefault="00E957B2" w:rsidP="0012282D">
      <w:pPr>
        <w:shd w:val="clear" w:color="auto" w:fill="FFFFFF"/>
        <w:ind w:left="1440"/>
        <w:rPr>
          <w:rFonts w:asciiTheme="majorHAnsi" w:eastAsia="Times New Roman" w:hAnsiTheme="majorHAnsi"/>
          <w:sz w:val="22"/>
          <w:szCs w:val="22"/>
        </w:rPr>
      </w:pPr>
      <w:r w:rsidRPr="004615FB">
        <w:rPr>
          <w:rFonts w:asciiTheme="majorHAnsi" w:eastAsia="Times New Roman" w:hAnsiTheme="majorHAnsi"/>
          <w:sz w:val="22"/>
          <w:szCs w:val="22"/>
        </w:rPr>
        <w:t>1 Achievement Services Center</w:t>
      </w:r>
    </w:p>
    <w:p w:rsidR="00307818" w:rsidRPr="004615FB" w:rsidRDefault="00657C3E" w:rsidP="0012282D">
      <w:pPr>
        <w:rPr>
          <w:rFonts w:asciiTheme="majorHAnsi" w:hAnsiTheme="majorHAnsi" w:cs="Arial"/>
          <w:sz w:val="22"/>
          <w:szCs w:val="22"/>
        </w:rPr>
      </w:pPr>
      <w:r w:rsidRPr="004615FB">
        <w:rPr>
          <w:rFonts w:asciiTheme="majorHAnsi" w:hAnsiTheme="majorHAnsi" w:cs="Arial"/>
          <w:sz w:val="22"/>
          <w:szCs w:val="22"/>
        </w:rPr>
        <w:tab/>
      </w:r>
    </w:p>
    <w:p w:rsidR="00174B9B" w:rsidRPr="004615FB" w:rsidRDefault="00657C3E" w:rsidP="0012282D">
      <w:pPr>
        <w:ind w:left="720"/>
        <w:rPr>
          <w:rFonts w:asciiTheme="majorHAnsi" w:hAnsiTheme="majorHAnsi" w:cs="Arial"/>
          <w:sz w:val="22"/>
          <w:szCs w:val="22"/>
        </w:rPr>
      </w:pPr>
      <w:r w:rsidRPr="004615FB">
        <w:rPr>
          <w:rFonts w:asciiTheme="majorHAnsi" w:hAnsiTheme="majorHAnsi" w:cs="Arial"/>
          <w:sz w:val="22"/>
          <w:szCs w:val="22"/>
          <w:u w:val="single"/>
        </w:rPr>
        <w:t>Student population</w:t>
      </w:r>
      <w:r w:rsidRPr="004615FB">
        <w:rPr>
          <w:rFonts w:asciiTheme="majorHAnsi" w:hAnsiTheme="majorHAnsi" w:cs="Arial"/>
          <w:sz w:val="22"/>
          <w:szCs w:val="22"/>
        </w:rPr>
        <w:t>:</w:t>
      </w:r>
      <w:r w:rsidR="00AF0C85" w:rsidRPr="004615FB">
        <w:rPr>
          <w:rFonts w:asciiTheme="majorHAnsi" w:hAnsiTheme="majorHAnsi" w:cs="Arial"/>
          <w:sz w:val="22"/>
          <w:szCs w:val="22"/>
        </w:rPr>
        <w:t xml:space="preserve">  </w:t>
      </w:r>
      <w:r w:rsidR="00307818" w:rsidRPr="004615FB">
        <w:rPr>
          <w:rStyle w:val="Strong"/>
          <w:rFonts w:asciiTheme="majorHAnsi" w:hAnsiTheme="majorHAnsi"/>
          <w:b w:val="0"/>
          <w:sz w:val="22"/>
          <w:szCs w:val="22"/>
        </w:rPr>
        <w:t xml:space="preserve">Enrollment: </w:t>
      </w:r>
      <w:r w:rsidR="00063B47" w:rsidRPr="004615FB">
        <w:rPr>
          <w:rFonts w:asciiTheme="majorHAnsi" w:hAnsiTheme="majorHAnsi"/>
          <w:sz w:val="22"/>
          <w:szCs w:val="22"/>
        </w:rPr>
        <w:t>15,305 students</w:t>
      </w:r>
      <w:r w:rsidR="009C3E3A" w:rsidRPr="004615FB">
        <w:rPr>
          <w:rFonts w:asciiTheme="majorHAnsi" w:hAnsiTheme="majorHAnsi"/>
          <w:sz w:val="22"/>
          <w:szCs w:val="22"/>
        </w:rPr>
        <w:t xml:space="preserve"> </w:t>
      </w:r>
      <w:r w:rsidR="00063B47" w:rsidRPr="004615FB">
        <w:rPr>
          <w:rFonts w:asciiTheme="majorHAnsi" w:hAnsiTheme="majorHAnsi"/>
          <w:sz w:val="22"/>
          <w:szCs w:val="22"/>
        </w:rPr>
        <w:t>(October 3,</w:t>
      </w:r>
      <w:r w:rsidR="00307818" w:rsidRPr="004615FB">
        <w:rPr>
          <w:rFonts w:asciiTheme="majorHAnsi" w:hAnsiTheme="majorHAnsi"/>
          <w:sz w:val="22"/>
          <w:szCs w:val="22"/>
        </w:rPr>
        <w:t xml:space="preserve"> 2011-</w:t>
      </w:r>
      <w:r w:rsidR="00063B47" w:rsidRPr="004615FB">
        <w:rPr>
          <w:rFonts w:asciiTheme="majorHAnsi" w:hAnsiTheme="majorHAnsi"/>
          <w:sz w:val="22"/>
          <w:szCs w:val="22"/>
        </w:rPr>
        <w:t>Official Enrollment Count Day)</w:t>
      </w:r>
    </w:p>
    <w:p w:rsidR="00094530" w:rsidRPr="002855FB" w:rsidRDefault="00094530" w:rsidP="0012282D">
      <w:pPr>
        <w:ind w:left="1440"/>
        <w:rPr>
          <w:rFonts w:asciiTheme="majorHAnsi" w:hAnsiTheme="majorHAnsi" w:cs="Arial"/>
          <w:sz w:val="16"/>
          <w:szCs w:val="16"/>
        </w:rPr>
      </w:pPr>
    </w:p>
    <w:p w:rsidR="00657C3E" w:rsidRPr="004615FB" w:rsidRDefault="00657C3E" w:rsidP="0012282D">
      <w:pPr>
        <w:rPr>
          <w:rFonts w:asciiTheme="majorHAnsi" w:hAnsiTheme="majorHAnsi" w:cs="Arial"/>
          <w:sz w:val="22"/>
          <w:szCs w:val="22"/>
        </w:rPr>
      </w:pPr>
      <w:r w:rsidRPr="009417AF">
        <w:rPr>
          <w:rFonts w:asciiTheme="majorHAnsi" w:hAnsiTheme="majorHAnsi" w:cs="Arial"/>
          <w:b/>
          <w:sz w:val="22"/>
          <w:szCs w:val="22"/>
        </w:rPr>
        <w:t>North Scott Community School District</w:t>
      </w:r>
      <w:r w:rsidR="009C3E3A" w:rsidRPr="009417AF">
        <w:rPr>
          <w:rFonts w:asciiTheme="majorHAnsi" w:hAnsiTheme="majorHAnsi" w:cs="Arial"/>
          <w:b/>
          <w:sz w:val="22"/>
          <w:szCs w:val="22"/>
        </w:rPr>
        <w:t>:</w:t>
      </w:r>
    </w:p>
    <w:p w:rsidR="009C3E3A" w:rsidRPr="002855FB" w:rsidRDefault="009C3E3A" w:rsidP="0012282D">
      <w:pPr>
        <w:rPr>
          <w:rFonts w:asciiTheme="majorHAnsi" w:hAnsiTheme="majorHAnsi" w:cs="Arial"/>
          <w:b/>
          <w:sz w:val="16"/>
          <w:szCs w:val="16"/>
        </w:rPr>
      </w:pPr>
    </w:p>
    <w:p w:rsidR="00C15B7A" w:rsidRPr="004615FB" w:rsidRDefault="00D741C0" w:rsidP="0012282D">
      <w:pPr>
        <w:ind w:left="720"/>
        <w:rPr>
          <w:rFonts w:asciiTheme="majorHAnsi" w:hAnsiTheme="majorHAnsi" w:cs="Arial"/>
          <w:sz w:val="22"/>
          <w:szCs w:val="22"/>
        </w:rPr>
      </w:pPr>
      <w:r w:rsidRPr="004615FB">
        <w:rPr>
          <w:rFonts w:asciiTheme="majorHAnsi" w:hAnsiTheme="majorHAnsi" w:cs="Arial"/>
          <w:sz w:val="22"/>
          <w:szCs w:val="22"/>
          <w:u w:val="single"/>
        </w:rPr>
        <w:t>Data source</w:t>
      </w:r>
      <w:r w:rsidR="009C3E3A" w:rsidRPr="004615FB">
        <w:rPr>
          <w:rFonts w:asciiTheme="majorHAnsi" w:hAnsiTheme="majorHAnsi" w:cs="Arial"/>
          <w:sz w:val="22"/>
          <w:szCs w:val="22"/>
          <w:u w:val="single"/>
        </w:rPr>
        <w:t>s</w:t>
      </w:r>
      <w:r w:rsidRPr="004615FB">
        <w:rPr>
          <w:rFonts w:asciiTheme="majorHAnsi" w:hAnsiTheme="majorHAnsi" w:cs="Arial"/>
          <w:sz w:val="22"/>
          <w:szCs w:val="22"/>
        </w:rPr>
        <w:t xml:space="preserve">: </w:t>
      </w:r>
      <w:hyperlink r:id="rId18" w:history="1">
        <w:r w:rsidR="009C3E3A" w:rsidRPr="004615FB">
          <w:rPr>
            <w:rStyle w:val="Hyperlink"/>
            <w:rFonts w:asciiTheme="majorHAnsi" w:hAnsiTheme="majorHAnsi" w:cs="Arial"/>
            <w:sz w:val="22"/>
            <w:szCs w:val="22"/>
          </w:rPr>
          <w:t>http://www.north-scott.k12.ia.us/board/agenda/2010-2011/10-11-10/Enrollment.pdf</w:t>
        </w:r>
      </w:hyperlink>
      <w:r w:rsidR="00AC2A63" w:rsidRPr="004615FB">
        <w:rPr>
          <w:rFonts w:asciiTheme="majorHAnsi" w:hAnsiTheme="majorHAnsi" w:cs="Arial"/>
          <w:sz w:val="22"/>
          <w:szCs w:val="22"/>
        </w:rPr>
        <w:t xml:space="preserve"> and</w:t>
      </w:r>
      <w:r w:rsidR="009C3E3A" w:rsidRPr="004615FB">
        <w:rPr>
          <w:rFonts w:asciiTheme="majorHAnsi" w:hAnsiTheme="majorHAnsi" w:cs="Arial"/>
          <w:sz w:val="22"/>
          <w:szCs w:val="22"/>
        </w:rPr>
        <w:t xml:space="preserve"> </w:t>
      </w:r>
      <w:hyperlink r:id="rId19" w:history="1">
        <w:r w:rsidR="009C3E3A" w:rsidRPr="004615FB">
          <w:rPr>
            <w:rStyle w:val="Hyperlink"/>
            <w:rFonts w:asciiTheme="majorHAnsi" w:hAnsiTheme="majorHAnsi" w:cs="Arial"/>
            <w:sz w:val="22"/>
            <w:szCs w:val="22"/>
          </w:rPr>
          <w:t>http://www.north-</w:t>
        </w:r>
      </w:hyperlink>
      <w:r w:rsidR="00B57AEF" w:rsidRPr="004615FB">
        <w:rPr>
          <w:rFonts w:asciiTheme="majorHAnsi" w:hAnsiTheme="majorHAnsi" w:cs="Arial"/>
          <w:sz w:val="22"/>
          <w:szCs w:val="22"/>
        </w:rPr>
        <w:t>scott.k12.ia.us/North%20Scott%20School%20District%20Analysis.pdf</w:t>
      </w:r>
    </w:p>
    <w:p w:rsidR="009C3E3A" w:rsidRPr="002855FB" w:rsidRDefault="009C3E3A" w:rsidP="0012282D">
      <w:pPr>
        <w:ind w:firstLine="720"/>
        <w:rPr>
          <w:rFonts w:asciiTheme="majorHAnsi" w:hAnsiTheme="majorHAnsi" w:cs="Arial"/>
          <w:sz w:val="16"/>
          <w:szCs w:val="16"/>
        </w:rPr>
      </w:pPr>
    </w:p>
    <w:p w:rsidR="00D741C0" w:rsidRPr="004615FB" w:rsidRDefault="00657C3E" w:rsidP="0012282D">
      <w:pPr>
        <w:ind w:left="720"/>
        <w:rPr>
          <w:rFonts w:asciiTheme="majorHAnsi" w:hAnsiTheme="majorHAnsi" w:cs="Arial"/>
          <w:sz w:val="22"/>
          <w:szCs w:val="22"/>
        </w:rPr>
      </w:pPr>
      <w:r w:rsidRPr="004615FB">
        <w:rPr>
          <w:rFonts w:asciiTheme="majorHAnsi" w:hAnsiTheme="majorHAnsi" w:cs="Arial"/>
          <w:sz w:val="22"/>
          <w:szCs w:val="22"/>
          <w:u w:val="single"/>
        </w:rPr>
        <w:t>Geographic area</w:t>
      </w:r>
      <w:r w:rsidRPr="004615FB">
        <w:rPr>
          <w:rFonts w:asciiTheme="majorHAnsi" w:hAnsiTheme="majorHAnsi" w:cs="Arial"/>
          <w:sz w:val="22"/>
          <w:szCs w:val="22"/>
        </w:rPr>
        <w:t>:</w:t>
      </w:r>
      <w:r w:rsidR="009C3E3A" w:rsidRPr="004615FB">
        <w:rPr>
          <w:rFonts w:asciiTheme="majorHAnsi" w:hAnsiTheme="majorHAnsi" w:cs="Arial"/>
          <w:sz w:val="22"/>
          <w:szCs w:val="22"/>
        </w:rPr>
        <w:t xml:space="preserve">  </w:t>
      </w:r>
      <w:r w:rsidR="00B57AEF" w:rsidRPr="004615FB">
        <w:rPr>
          <w:rFonts w:asciiTheme="majorHAnsi" w:hAnsiTheme="majorHAnsi" w:cs="TimesNewRomanPSMT"/>
          <w:sz w:val="22"/>
          <w:szCs w:val="22"/>
        </w:rPr>
        <w:t>The North Scott Community School District serves rural and suburban populations in northern Scott County, Iowa. The expansive district covers approximately 215 square miles.</w:t>
      </w:r>
    </w:p>
    <w:p w:rsidR="009C3E3A" w:rsidRPr="004615FB" w:rsidRDefault="00657C3E" w:rsidP="0012282D">
      <w:pPr>
        <w:rPr>
          <w:rFonts w:asciiTheme="majorHAnsi" w:hAnsiTheme="majorHAnsi" w:cs="Arial"/>
          <w:sz w:val="22"/>
          <w:szCs w:val="22"/>
        </w:rPr>
      </w:pPr>
      <w:r w:rsidRPr="004615FB">
        <w:rPr>
          <w:rFonts w:asciiTheme="majorHAnsi" w:hAnsiTheme="majorHAnsi" w:cs="Arial"/>
          <w:sz w:val="22"/>
          <w:szCs w:val="22"/>
        </w:rPr>
        <w:tab/>
      </w:r>
    </w:p>
    <w:p w:rsidR="00657C3E" w:rsidRPr="004615FB" w:rsidRDefault="009C3E3A" w:rsidP="0012282D">
      <w:pPr>
        <w:ind w:firstLine="720"/>
        <w:rPr>
          <w:rFonts w:asciiTheme="majorHAnsi" w:hAnsiTheme="majorHAnsi" w:cs="Arial"/>
          <w:sz w:val="22"/>
          <w:szCs w:val="22"/>
        </w:rPr>
      </w:pPr>
      <w:r w:rsidRPr="004615FB">
        <w:rPr>
          <w:rFonts w:asciiTheme="majorHAnsi" w:hAnsiTheme="majorHAnsi" w:cs="Arial"/>
          <w:sz w:val="22"/>
          <w:szCs w:val="22"/>
          <w:u w:val="single"/>
        </w:rPr>
        <w:t>Student P</w:t>
      </w:r>
      <w:r w:rsidR="00657C3E" w:rsidRPr="004615FB">
        <w:rPr>
          <w:rFonts w:asciiTheme="majorHAnsi" w:hAnsiTheme="majorHAnsi" w:cs="Arial"/>
          <w:sz w:val="22"/>
          <w:szCs w:val="22"/>
          <w:u w:val="single"/>
        </w:rPr>
        <w:t>opulation</w:t>
      </w:r>
      <w:r w:rsidR="00657C3E" w:rsidRPr="004615FB">
        <w:rPr>
          <w:rFonts w:asciiTheme="majorHAnsi" w:hAnsiTheme="majorHAnsi" w:cs="Arial"/>
          <w:sz w:val="22"/>
          <w:szCs w:val="22"/>
        </w:rPr>
        <w:t>:</w:t>
      </w:r>
      <w:r w:rsidR="009203D2" w:rsidRPr="004615FB">
        <w:rPr>
          <w:rFonts w:asciiTheme="majorHAnsi" w:hAnsiTheme="majorHAnsi" w:cs="Arial"/>
          <w:sz w:val="22"/>
          <w:szCs w:val="22"/>
        </w:rPr>
        <w:t xml:space="preserve"> 3173</w:t>
      </w:r>
    </w:p>
    <w:p w:rsidR="009203D2" w:rsidRPr="004615FB" w:rsidRDefault="009203D2" w:rsidP="0012282D">
      <w:pPr>
        <w:rPr>
          <w:rFonts w:asciiTheme="majorHAnsi" w:hAnsiTheme="majorHAnsi" w:cs="Arial"/>
          <w:sz w:val="22"/>
          <w:szCs w:val="22"/>
        </w:rPr>
      </w:pPr>
    </w:p>
    <w:p w:rsidR="00657C3E" w:rsidRPr="004615FB" w:rsidRDefault="00657C3E" w:rsidP="0012282D">
      <w:pPr>
        <w:rPr>
          <w:rFonts w:asciiTheme="majorHAnsi" w:hAnsiTheme="majorHAnsi" w:cs="Arial"/>
          <w:b/>
          <w:sz w:val="22"/>
          <w:szCs w:val="22"/>
        </w:rPr>
      </w:pPr>
      <w:r w:rsidRPr="004615FB">
        <w:rPr>
          <w:rFonts w:asciiTheme="majorHAnsi" w:hAnsiTheme="majorHAnsi" w:cs="Arial"/>
          <w:b/>
          <w:sz w:val="22"/>
          <w:szCs w:val="22"/>
        </w:rPr>
        <w:t>Pleasant Valley Community School District</w:t>
      </w:r>
      <w:r w:rsidR="009C3E3A" w:rsidRPr="004615FB">
        <w:rPr>
          <w:rFonts w:asciiTheme="majorHAnsi" w:hAnsiTheme="majorHAnsi" w:cs="Arial"/>
          <w:b/>
          <w:sz w:val="22"/>
          <w:szCs w:val="22"/>
        </w:rPr>
        <w:t>:</w:t>
      </w:r>
    </w:p>
    <w:p w:rsidR="009C3E3A" w:rsidRPr="002855FB" w:rsidRDefault="009C3E3A" w:rsidP="0012282D">
      <w:pPr>
        <w:rPr>
          <w:rFonts w:asciiTheme="majorHAnsi" w:hAnsiTheme="majorHAnsi" w:cs="Arial"/>
          <w:sz w:val="16"/>
          <w:szCs w:val="16"/>
        </w:rPr>
      </w:pPr>
    </w:p>
    <w:p w:rsidR="00983DAA" w:rsidRPr="004615FB" w:rsidRDefault="009C3E3A" w:rsidP="0012282D">
      <w:pPr>
        <w:ind w:left="720"/>
        <w:rPr>
          <w:rFonts w:asciiTheme="majorHAnsi" w:hAnsiTheme="majorHAnsi" w:cs="Arial"/>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hyperlink r:id="rId20" w:history="1">
        <w:r w:rsidR="00983DAA" w:rsidRPr="004615FB">
          <w:rPr>
            <w:rStyle w:val="Hyperlink"/>
            <w:rFonts w:asciiTheme="majorHAnsi" w:hAnsiTheme="majorHAnsi" w:cs="Arial"/>
            <w:sz w:val="22"/>
            <w:szCs w:val="22"/>
          </w:rPr>
          <w:t>https://sites.google.com/a/student.pleasval.k12.ia.us/pleasantvalleyschools/home</w:t>
        </w:r>
      </w:hyperlink>
    </w:p>
    <w:p w:rsidR="002855FB" w:rsidRPr="002855FB" w:rsidRDefault="002855FB" w:rsidP="0012282D">
      <w:pPr>
        <w:ind w:left="720"/>
        <w:rPr>
          <w:rFonts w:asciiTheme="majorHAnsi" w:hAnsiTheme="majorHAnsi" w:cs="Arial"/>
          <w:sz w:val="16"/>
          <w:szCs w:val="16"/>
          <w:u w:val="single"/>
        </w:rPr>
      </w:pPr>
    </w:p>
    <w:p w:rsidR="00A06448" w:rsidRPr="004615FB" w:rsidRDefault="00657C3E" w:rsidP="0012282D">
      <w:pPr>
        <w:ind w:left="720"/>
        <w:rPr>
          <w:rFonts w:asciiTheme="majorHAnsi" w:hAnsiTheme="majorHAnsi" w:cs="Arial"/>
          <w:sz w:val="22"/>
          <w:szCs w:val="22"/>
        </w:rPr>
      </w:pPr>
      <w:r w:rsidRPr="004615FB">
        <w:rPr>
          <w:rFonts w:asciiTheme="majorHAnsi" w:hAnsiTheme="majorHAnsi" w:cs="Arial"/>
          <w:sz w:val="22"/>
          <w:szCs w:val="22"/>
          <w:u w:val="single"/>
        </w:rPr>
        <w:t>Geographic area</w:t>
      </w:r>
      <w:r w:rsidRPr="004615FB">
        <w:rPr>
          <w:rFonts w:asciiTheme="majorHAnsi" w:hAnsiTheme="majorHAnsi" w:cs="Arial"/>
          <w:sz w:val="22"/>
          <w:szCs w:val="22"/>
        </w:rPr>
        <w:t>:</w:t>
      </w:r>
      <w:r w:rsidR="00983DAA" w:rsidRPr="004615FB">
        <w:rPr>
          <w:rFonts w:asciiTheme="majorHAnsi" w:hAnsiTheme="majorHAnsi" w:cs="Arial"/>
          <w:sz w:val="22"/>
          <w:szCs w:val="22"/>
        </w:rPr>
        <w:t xml:space="preserve">  </w:t>
      </w:r>
      <w:r w:rsidR="00A06448" w:rsidRPr="004615FB">
        <w:rPr>
          <w:rFonts w:asciiTheme="majorHAnsi" w:hAnsiTheme="majorHAnsi" w:cs="Arial"/>
          <w:sz w:val="22"/>
          <w:szCs w:val="22"/>
        </w:rPr>
        <w:t>The district was organized in 1962 and encompasses 44 square miles of eastern Scott County including the towns of LeClaire, Panorama Park, Riverdale, the village of Pleasant Valley and over one half of the City of Bettendorf.</w:t>
      </w:r>
    </w:p>
    <w:p w:rsidR="009C3E3A" w:rsidRPr="002855FB" w:rsidRDefault="00657C3E" w:rsidP="0012282D">
      <w:pPr>
        <w:rPr>
          <w:rFonts w:asciiTheme="majorHAnsi" w:hAnsiTheme="majorHAnsi" w:cs="Arial"/>
          <w:sz w:val="16"/>
          <w:szCs w:val="16"/>
        </w:rPr>
      </w:pPr>
      <w:r w:rsidRPr="004615FB">
        <w:rPr>
          <w:rFonts w:asciiTheme="majorHAnsi" w:hAnsiTheme="majorHAnsi" w:cs="Arial"/>
          <w:sz w:val="22"/>
          <w:szCs w:val="22"/>
        </w:rPr>
        <w:tab/>
      </w:r>
    </w:p>
    <w:p w:rsidR="00A06448" w:rsidRPr="004615FB" w:rsidRDefault="00657C3E" w:rsidP="0012282D">
      <w:pPr>
        <w:ind w:left="720"/>
        <w:rPr>
          <w:rFonts w:asciiTheme="majorHAnsi" w:hAnsiTheme="majorHAnsi" w:cs="Arial"/>
          <w:sz w:val="22"/>
          <w:szCs w:val="22"/>
        </w:rPr>
      </w:pPr>
      <w:r w:rsidRPr="004615FB">
        <w:rPr>
          <w:rFonts w:asciiTheme="majorHAnsi" w:hAnsiTheme="majorHAnsi" w:cs="Arial"/>
          <w:sz w:val="22"/>
          <w:szCs w:val="22"/>
          <w:u w:val="single"/>
        </w:rPr>
        <w:t>Student population</w:t>
      </w:r>
      <w:r w:rsidRPr="004615FB">
        <w:rPr>
          <w:rFonts w:asciiTheme="majorHAnsi" w:hAnsiTheme="majorHAnsi" w:cs="Arial"/>
          <w:sz w:val="22"/>
          <w:szCs w:val="22"/>
        </w:rPr>
        <w:t>:</w:t>
      </w:r>
      <w:r w:rsidR="009C3E3A" w:rsidRPr="004615FB">
        <w:rPr>
          <w:rFonts w:asciiTheme="majorHAnsi" w:hAnsiTheme="majorHAnsi" w:cs="Arial"/>
          <w:sz w:val="22"/>
          <w:szCs w:val="22"/>
        </w:rPr>
        <w:t xml:space="preserve">  </w:t>
      </w:r>
      <w:r w:rsidR="00817693" w:rsidRPr="004615FB">
        <w:rPr>
          <w:rFonts w:asciiTheme="majorHAnsi" w:hAnsiTheme="majorHAnsi" w:cs="Arial"/>
          <w:sz w:val="22"/>
          <w:szCs w:val="22"/>
        </w:rPr>
        <w:t>4,160 students in five K-6 elementary schools, one 7-8 junior high, and one 9-12 high school.</w:t>
      </w:r>
    </w:p>
    <w:p w:rsidR="00402F44" w:rsidRPr="002855FB" w:rsidRDefault="00402F44" w:rsidP="0012282D">
      <w:pPr>
        <w:rPr>
          <w:rFonts w:asciiTheme="majorHAnsi" w:hAnsiTheme="majorHAnsi" w:cs="Arial"/>
          <w:sz w:val="16"/>
          <w:szCs w:val="16"/>
        </w:rPr>
      </w:pPr>
    </w:p>
    <w:p w:rsidR="00914FF6" w:rsidRPr="004615FB" w:rsidRDefault="00AC2A63" w:rsidP="0012282D">
      <w:pPr>
        <w:rPr>
          <w:rFonts w:asciiTheme="majorHAnsi" w:hAnsiTheme="majorHAnsi"/>
          <w:sz w:val="22"/>
          <w:szCs w:val="22"/>
        </w:rPr>
      </w:pPr>
      <w:r w:rsidRPr="004615FB">
        <w:rPr>
          <w:rFonts w:asciiTheme="majorHAnsi" w:hAnsiTheme="majorHAnsi"/>
          <w:sz w:val="22"/>
          <w:szCs w:val="22"/>
        </w:rPr>
        <w:t>High school graduation rates are</w:t>
      </w:r>
      <w:r w:rsidR="007E3994" w:rsidRPr="004615FB">
        <w:rPr>
          <w:rFonts w:asciiTheme="majorHAnsi" w:hAnsiTheme="majorHAnsi"/>
          <w:sz w:val="22"/>
          <w:szCs w:val="22"/>
        </w:rPr>
        <w:t xml:space="preserve"> a focus of a number of community initiatives, including Achieve Quad Cities (</w:t>
      </w:r>
      <w:hyperlink r:id="rId21" w:history="1">
        <w:r w:rsidR="00515D78" w:rsidRPr="004615FB">
          <w:rPr>
            <w:rStyle w:val="Hyperlink"/>
            <w:rFonts w:asciiTheme="majorHAnsi" w:hAnsiTheme="majorHAnsi"/>
            <w:sz w:val="22"/>
            <w:szCs w:val="22"/>
          </w:rPr>
          <w:t>www.achieveqc.org</w:t>
        </w:r>
      </w:hyperlink>
      <w:r w:rsidR="00515D78" w:rsidRPr="004615FB">
        <w:rPr>
          <w:rFonts w:asciiTheme="majorHAnsi" w:hAnsiTheme="majorHAnsi"/>
          <w:sz w:val="22"/>
          <w:szCs w:val="22"/>
        </w:rPr>
        <w:t>).  The following data provides a snapshot at high school graduation rates:</w:t>
      </w:r>
    </w:p>
    <w:p w:rsidR="00914FF6" w:rsidRPr="004615FB" w:rsidRDefault="00914FF6" w:rsidP="0012282D">
      <w:pPr>
        <w:rPr>
          <w:rFonts w:asciiTheme="majorHAnsi" w:hAnsiTheme="majorHAnsi"/>
          <w:sz w:val="22"/>
          <w:szCs w:val="22"/>
        </w:rPr>
      </w:pPr>
    </w:p>
    <w:p w:rsidR="00914FF6" w:rsidRPr="004615FB" w:rsidRDefault="00345DFF" w:rsidP="0012282D">
      <w:pPr>
        <w:rPr>
          <w:rFonts w:asciiTheme="majorHAnsi" w:hAnsiTheme="majorHAnsi"/>
          <w:sz w:val="22"/>
          <w:szCs w:val="22"/>
        </w:rPr>
      </w:pPr>
      <w:r w:rsidRPr="004615FB">
        <w:rPr>
          <w:rFonts w:asciiTheme="majorHAnsi" w:hAnsiTheme="majorHAnsi"/>
          <w:noProof/>
          <w:sz w:val="22"/>
          <w:szCs w:val="22"/>
        </w:rPr>
        <w:drawing>
          <wp:inline distT="0" distB="0" distL="0" distR="0">
            <wp:extent cx="5524500" cy="3810000"/>
            <wp:effectExtent l="19050" t="0" r="0" b="0"/>
            <wp:docPr id="11" name="Picture 11" descr="http://www.iowaschoolprofiles.com/cfxtemp/CFT1006_1211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owaschoolprofiles.com/cfxtemp/CFT1006_121104223.jpg"/>
                    <pic:cNvPicPr>
                      <a:picLocks noChangeAspect="1" noChangeArrowheads="1"/>
                    </pic:cNvPicPr>
                  </pic:nvPicPr>
                  <pic:blipFill>
                    <a:blip r:embed="rId22" cstate="print"/>
                    <a:srcRect/>
                    <a:stretch>
                      <a:fillRect/>
                    </a:stretch>
                  </pic:blipFill>
                  <pic:spPr bwMode="auto">
                    <a:xfrm>
                      <a:off x="0" y="0"/>
                      <a:ext cx="5524500" cy="3810000"/>
                    </a:xfrm>
                    <a:prstGeom prst="rect">
                      <a:avLst/>
                    </a:prstGeom>
                    <a:noFill/>
                    <a:ln w="9525">
                      <a:noFill/>
                      <a:miter lim="800000"/>
                      <a:headEnd/>
                      <a:tailEnd/>
                    </a:ln>
                  </pic:spPr>
                </pic:pic>
              </a:graphicData>
            </a:graphic>
          </wp:inline>
        </w:drawing>
      </w:r>
    </w:p>
    <w:p w:rsidR="00914FF6" w:rsidRPr="004615FB" w:rsidRDefault="00914FF6" w:rsidP="0012282D">
      <w:pPr>
        <w:rPr>
          <w:rFonts w:asciiTheme="majorHAnsi" w:hAnsiTheme="majorHAnsi"/>
          <w:sz w:val="22"/>
          <w:szCs w:val="22"/>
        </w:rPr>
      </w:pPr>
    </w:p>
    <w:tbl>
      <w:tblPr>
        <w:tblpPr w:leftFromText="45" w:rightFromText="45" w:vertAnchor="text"/>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6"/>
        <w:gridCol w:w="2976"/>
      </w:tblGrid>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b/>
                <w:bCs/>
                <w:sz w:val="22"/>
                <w:szCs w:val="22"/>
              </w:rPr>
              <w:t>District</w:t>
            </w:r>
            <w:r w:rsidRPr="004615FB">
              <w:rPr>
                <w:rFonts w:asciiTheme="majorHAnsi" w:eastAsia="Times New Roman" w:hAnsiTheme="majorHAnsi"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b/>
                <w:bCs/>
                <w:sz w:val="22"/>
                <w:szCs w:val="22"/>
              </w:rPr>
              <w:t>High School Graduation Rate</w:t>
            </w:r>
            <w:r w:rsidRPr="004615FB">
              <w:rPr>
                <w:rFonts w:asciiTheme="majorHAnsi" w:eastAsia="Times New Roman" w:hAnsiTheme="majorHAnsi" w:cs="Arial"/>
                <w:sz w:val="22"/>
                <w:szCs w:val="22"/>
              </w:rPr>
              <w:t xml:space="preserve"> </w:t>
            </w: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Bettendorf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86.25 </w:t>
            </w: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270D" w:rsidRPr="004615FB" w:rsidRDefault="00C5270D" w:rsidP="0012282D">
            <w:pPr>
              <w:rPr>
                <w:rFonts w:asciiTheme="majorHAnsi" w:eastAsia="Times New Roman" w:hAnsiTheme="majorHAnsi"/>
                <w:sz w:val="22"/>
                <w:szCs w:val="22"/>
              </w:rPr>
            </w:pPr>
          </w:p>
        </w:tc>
        <w:tc>
          <w:tcPr>
            <w:tcW w:w="0" w:type="auto"/>
            <w:vAlign w:val="center"/>
            <w:hideMark/>
          </w:tcPr>
          <w:p w:rsidR="00C5270D" w:rsidRPr="004615FB" w:rsidRDefault="00C5270D" w:rsidP="0012282D">
            <w:pPr>
              <w:rPr>
                <w:rFonts w:asciiTheme="majorHAnsi" w:eastAsia="Times New Roman" w:hAnsiTheme="majorHAnsi"/>
                <w:sz w:val="22"/>
                <w:szCs w:val="22"/>
              </w:rPr>
            </w:pP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Davenport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70.22 </w:t>
            </w: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270D" w:rsidRPr="004615FB" w:rsidRDefault="00C5270D" w:rsidP="0012282D">
            <w:pPr>
              <w:rPr>
                <w:rFonts w:asciiTheme="majorHAnsi" w:eastAsia="Times New Roman" w:hAnsiTheme="majorHAnsi"/>
                <w:sz w:val="22"/>
                <w:szCs w:val="22"/>
              </w:rPr>
            </w:pPr>
          </w:p>
        </w:tc>
        <w:tc>
          <w:tcPr>
            <w:tcW w:w="0" w:type="auto"/>
            <w:vAlign w:val="center"/>
            <w:hideMark/>
          </w:tcPr>
          <w:p w:rsidR="00C5270D" w:rsidRPr="004615FB" w:rsidRDefault="00C5270D" w:rsidP="0012282D">
            <w:pPr>
              <w:rPr>
                <w:rFonts w:asciiTheme="majorHAnsi" w:eastAsia="Times New Roman" w:hAnsiTheme="majorHAnsi"/>
                <w:sz w:val="22"/>
                <w:szCs w:val="22"/>
              </w:rPr>
            </w:pP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North Scott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83.74 </w:t>
            </w: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270D" w:rsidRPr="004615FB" w:rsidRDefault="00C5270D" w:rsidP="0012282D">
            <w:pPr>
              <w:rPr>
                <w:rFonts w:asciiTheme="majorHAnsi" w:eastAsia="Times New Roman" w:hAnsiTheme="majorHAnsi"/>
                <w:sz w:val="22"/>
                <w:szCs w:val="22"/>
              </w:rPr>
            </w:pPr>
          </w:p>
        </w:tc>
        <w:tc>
          <w:tcPr>
            <w:tcW w:w="0" w:type="auto"/>
            <w:vAlign w:val="center"/>
            <w:hideMark/>
          </w:tcPr>
          <w:p w:rsidR="00C5270D" w:rsidRPr="004615FB" w:rsidRDefault="00C5270D" w:rsidP="0012282D">
            <w:pPr>
              <w:rPr>
                <w:rFonts w:asciiTheme="majorHAnsi" w:eastAsia="Times New Roman" w:hAnsiTheme="majorHAnsi"/>
                <w:sz w:val="22"/>
                <w:szCs w:val="22"/>
              </w:rPr>
            </w:pP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Pleasant Valley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93.40 </w:t>
            </w: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270D" w:rsidRPr="004615FB" w:rsidRDefault="00C5270D" w:rsidP="0012282D">
            <w:pPr>
              <w:rPr>
                <w:rFonts w:asciiTheme="majorHAnsi" w:eastAsia="Times New Roman" w:hAnsiTheme="majorHAnsi"/>
                <w:sz w:val="22"/>
                <w:szCs w:val="22"/>
              </w:rPr>
            </w:pPr>
          </w:p>
        </w:tc>
        <w:tc>
          <w:tcPr>
            <w:tcW w:w="0" w:type="auto"/>
            <w:vAlign w:val="center"/>
            <w:hideMark/>
          </w:tcPr>
          <w:p w:rsidR="00C5270D" w:rsidRPr="004615FB" w:rsidRDefault="00C5270D" w:rsidP="0012282D">
            <w:pPr>
              <w:rPr>
                <w:rFonts w:asciiTheme="majorHAnsi" w:eastAsia="Times New Roman" w:hAnsiTheme="majorHAnsi"/>
                <w:sz w:val="22"/>
                <w:szCs w:val="22"/>
              </w:rPr>
            </w:pPr>
          </w:p>
        </w:tc>
      </w:tr>
      <w:tr w:rsidR="00C5270D"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State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C5270D" w:rsidRPr="004615FB" w:rsidRDefault="00C5270D"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87.21 </w:t>
            </w:r>
          </w:p>
        </w:tc>
      </w:tr>
    </w:tbl>
    <w:p w:rsidR="008E014C" w:rsidRPr="004615FB" w:rsidRDefault="008E014C" w:rsidP="0012282D">
      <w:pPr>
        <w:rPr>
          <w:rFonts w:asciiTheme="majorHAnsi" w:hAnsiTheme="majorHAnsi"/>
          <w:sz w:val="22"/>
          <w:szCs w:val="22"/>
        </w:rPr>
      </w:pPr>
    </w:p>
    <w:p w:rsidR="00515D78" w:rsidRPr="004615FB" w:rsidRDefault="00914FF6" w:rsidP="0012282D">
      <w:pPr>
        <w:rPr>
          <w:rFonts w:asciiTheme="majorHAnsi" w:hAnsiTheme="majorHAnsi"/>
          <w:sz w:val="22"/>
          <w:szCs w:val="22"/>
        </w:rPr>
      </w:pPr>
      <w:r w:rsidRPr="004615FB">
        <w:rPr>
          <w:rFonts w:asciiTheme="majorHAnsi" w:hAnsiTheme="majorHAnsi"/>
          <w:sz w:val="22"/>
          <w:szCs w:val="22"/>
          <w:u w:val="single"/>
        </w:rPr>
        <w:t>Data Source</w:t>
      </w:r>
      <w:r w:rsidRPr="004615FB">
        <w:rPr>
          <w:rFonts w:asciiTheme="majorHAnsi" w:hAnsiTheme="majorHAnsi"/>
          <w:sz w:val="22"/>
          <w:szCs w:val="22"/>
        </w:rPr>
        <w:t>:</w:t>
      </w:r>
      <w:r w:rsidR="00515D78" w:rsidRPr="004615FB">
        <w:rPr>
          <w:rFonts w:asciiTheme="majorHAnsi" w:hAnsiTheme="majorHAnsi"/>
          <w:sz w:val="22"/>
          <w:szCs w:val="22"/>
        </w:rPr>
        <w:t xml:space="preserve"> </w:t>
      </w:r>
    </w:p>
    <w:p w:rsidR="00515D78" w:rsidRPr="004615FB" w:rsidRDefault="00515D78" w:rsidP="0012282D">
      <w:pPr>
        <w:rPr>
          <w:rFonts w:asciiTheme="majorHAnsi" w:hAnsiTheme="majorHAnsi"/>
          <w:sz w:val="22"/>
          <w:szCs w:val="22"/>
        </w:rPr>
      </w:pPr>
    </w:p>
    <w:p w:rsidR="008E014C" w:rsidRPr="004615FB" w:rsidRDefault="00097B23" w:rsidP="0012282D">
      <w:pPr>
        <w:rPr>
          <w:rFonts w:asciiTheme="majorHAnsi" w:hAnsiTheme="majorHAnsi"/>
          <w:sz w:val="22"/>
          <w:szCs w:val="22"/>
        </w:rPr>
      </w:pPr>
      <w:r w:rsidRPr="004615FB">
        <w:rPr>
          <w:rFonts w:asciiTheme="majorHAnsi" w:hAnsiTheme="majorHAnsi"/>
          <w:sz w:val="22"/>
          <w:szCs w:val="22"/>
        </w:rPr>
        <w:t>http://www.iowaschoolprofiles.com/profileschart.asp?t=d&amp;y=1&amp;f1=3&amp;s0=06210000&amp;s1=16110000&amp;s2=47840000&amp;s3=52500000</w:t>
      </w:r>
    </w:p>
    <w:p w:rsidR="00C175C8" w:rsidRPr="004615FB" w:rsidRDefault="00C175C8" w:rsidP="0012282D">
      <w:pPr>
        <w:rPr>
          <w:rFonts w:asciiTheme="majorHAnsi" w:hAnsiTheme="majorHAnsi"/>
          <w:sz w:val="22"/>
          <w:szCs w:val="22"/>
        </w:rPr>
      </w:pPr>
    </w:p>
    <w:p w:rsidR="00C175C8" w:rsidRPr="004615FB" w:rsidRDefault="00C175C8" w:rsidP="0012282D">
      <w:pPr>
        <w:rPr>
          <w:rFonts w:asciiTheme="majorHAnsi" w:hAnsiTheme="majorHAnsi"/>
          <w:sz w:val="22"/>
          <w:szCs w:val="22"/>
        </w:rPr>
      </w:pPr>
      <w:r w:rsidRPr="004615FB">
        <w:rPr>
          <w:rFonts w:asciiTheme="majorHAnsi" w:hAnsiTheme="majorHAnsi"/>
          <w:sz w:val="22"/>
          <w:szCs w:val="22"/>
        </w:rPr>
        <w:t>High School Graduation (Percent)</w:t>
      </w:r>
    </w:p>
    <w:tbl>
      <w:tblPr>
        <w:tblStyle w:val="TableGrid"/>
        <w:tblW w:w="0" w:type="auto"/>
        <w:tblLook w:val="04A0"/>
      </w:tblPr>
      <w:tblGrid>
        <w:gridCol w:w="1612"/>
        <w:gridCol w:w="1592"/>
        <w:gridCol w:w="1593"/>
        <w:gridCol w:w="1593"/>
        <w:gridCol w:w="1593"/>
        <w:gridCol w:w="1593"/>
      </w:tblGrid>
      <w:tr w:rsidR="00F86305" w:rsidRPr="004615FB" w:rsidTr="00702B95">
        <w:tc>
          <w:tcPr>
            <w:tcW w:w="1941" w:type="dxa"/>
          </w:tcPr>
          <w:p w:rsidR="00C175C8" w:rsidRPr="004615FB" w:rsidRDefault="00C175C8" w:rsidP="0012282D">
            <w:pPr>
              <w:rPr>
                <w:rFonts w:asciiTheme="majorHAnsi" w:hAnsiTheme="majorHAnsi"/>
                <w:sz w:val="22"/>
                <w:szCs w:val="22"/>
              </w:rPr>
            </w:pPr>
          </w:p>
        </w:tc>
        <w:tc>
          <w:tcPr>
            <w:tcW w:w="1941"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2006</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2007</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2008</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2009</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2010</w:t>
            </w:r>
          </w:p>
        </w:tc>
      </w:tr>
      <w:tr w:rsidR="00F86305" w:rsidRPr="004615FB" w:rsidTr="00702B95">
        <w:tc>
          <w:tcPr>
            <w:tcW w:w="1941" w:type="dxa"/>
          </w:tcPr>
          <w:p w:rsidR="00C175C8" w:rsidRPr="004615FB" w:rsidRDefault="00C175C8" w:rsidP="0012282D">
            <w:pPr>
              <w:rPr>
                <w:rFonts w:asciiTheme="majorHAnsi" w:hAnsiTheme="majorHAnsi"/>
                <w:sz w:val="22"/>
                <w:szCs w:val="22"/>
              </w:rPr>
            </w:pPr>
            <w:r w:rsidRPr="004615FB">
              <w:rPr>
                <w:rFonts w:asciiTheme="majorHAnsi" w:hAnsiTheme="majorHAnsi"/>
                <w:sz w:val="22"/>
                <w:szCs w:val="22"/>
              </w:rPr>
              <w:t>Scott County</w:t>
            </w:r>
          </w:p>
        </w:tc>
        <w:tc>
          <w:tcPr>
            <w:tcW w:w="1941"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81.2%</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83.6%</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83.8%</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77.4%</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85.3%</w:t>
            </w:r>
          </w:p>
        </w:tc>
      </w:tr>
      <w:tr w:rsidR="00F86305" w:rsidRPr="004615FB" w:rsidTr="00702B95">
        <w:tc>
          <w:tcPr>
            <w:tcW w:w="1941" w:type="dxa"/>
          </w:tcPr>
          <w:p w:rsidR="00C175C8" w:rsidRPr="004615FB" w:rsidRDefault="00C175C8" w:rsidP="0012282D">
            <w:pPr>
              <w:rPr>
                <w:rFonts w:asciiTheme="majorHAnsi" w:hAnsiTheme="majorHAnsi"/>
                <w:sz w:val="22"/>
                <w:szCs w:val="22"/>
              </w:rPr>
            </w:pPr>
            <w:r w:rsidRPr="004615FB">
              <w:rPr>
                <w:rFonts w:asciiTheme="majorHAnsi" w:hAnsiTheme="majorHAnsi"/>
                <w:sz w:val="22"/>
                <w:szCs w:val="22"/>
              </w:rPr>
              <w:t>Iowa</w:t>
            </w:r>
          </w:p>
        </w:tc>
        <w:tc>
          <w:tcPr>
            <w:tcW w:w="1941"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90.8%</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90.5%</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88.7%</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87.2%</w:t>
            </w:r>
          </w:p>
        </w:tc>
        <w:tc>
          <w:tcPr>
            <w:tcW w:w="1942" w:type="dxa"/>
          </w:tcPr>
          <w:p w:rsidR="00C175C8" w:rsidRPr="004615FB" w:rsidRDefault="00C175C8" w:rsidP="0012282D">
            <w:pPr>
              <w:jc w:val="center"/>
              <w:rPr>
                <w:rFonts w:asciiTheme="majorHAnsi" w:hAnsiTheme="majorHAnsi"/>
                <w:sz w:val="22"/>
                <w:szCs w:val="22"/>
              </w:rPr>
            </w:pPr>
            <w:r w:rsidRPr="004615FB">
              <w:rPr>
                <w:rFonts w:asciiTheme="majorHAnsi" w:hAnsiTheme="majorHAnsi"/>
                <w:sz w:val="22"/>
                <w:szCs w:val="22"/>
              </w:rPr>
              <w:t>89.4%</w:t>
            </w:r>
          </w:p>
        </w:tc>
      </w:tr>
    </w:tbl>
    <w:p w:rsidR="00C175C8" w:rsidRPr="004615FB" w:rsidRDefault="00C175C8" w:rsidP="0012282D">
      <w:pPr>
        <w:rPr>
          <w:rFonts w:asciiTheme="majorHAnsi" w:hAnsiTheme="majorHAnsi"/>
          <w:sz w:val="22"/>
          <w:szCs w:val="22"/>
        </w:rPr>
      </w:pPr>
    </w:p>
    <w:p w:rsidR="005A646A" w:rsidRPr="004615FB" w:rsidRDefault="005A646A" w:rsidP="0012282D">
      <w:pPr>
        <w:rPr>
          <w:rFonts w:asciiTheme="majorHAnsi" w:hAnsiTheme="majorHAnsi"/>
          <w:sz w:val="22"/>
          <w:szCs w:val="22"/>
        </w:rPr>
      </w:pPr>
      <w:r w:rsidRPr="004615FB">
        <w:rPr>
          <w:rFonts w:asciiTheme="majorHAnsi" w:hAnsiTheme="majorHAnsi"/>
          <w:sz w:val="22"/>
          <w:szCs w:val="22"/>
        </w:rPr>
        <w:t>In addition to high school graduation rates, a number of organizations, including United Way of the Quad Cities Area</w:t>
      </w:r>
      <w:r w:rsidR="002855FB">
        <w:rPr>
          <w:rFonts w:asciiTheme="majorHAnsi" w:hAnsiTheme="majorHAnsi"/>
          <w:sz w:val="22"/>
          <w:szCs w:val="22"/>
        </w:rPr>
        <w:t>,</w:t>
      </w:r>
      <w:r w:rsidRPr="004615FB">
        <w:rPr>
          <w:rFonts w:asciiTheme="majorHAnsi" w:hAnsiTheme="majorHAnsi"/>
          <w:sz w:val="22"/>
          <w:szCs w:val="22"/>
        </w:rPr>
        <w:t xml:space="preserve"> is monitoring and making grade level reading a priority goal for the area.  The following highlights information about reading proficiency in our area:</w:t>
      </w:r>
    </w:p>
    <w:p w:rsidR="005A646A" w:rsidRPr="004615FB" w:rsidRDefault="005A646A" w:rsidP="0012282D">
      <w:pPr>
        <w:rPr>
          <w:rFonts w:asciiTheme="majorHAnsi" w:hAnsiTheme="majorHAnsi"/>
          <w:sz w:val="22"/>
          <w:szCs w:val="22"/>
        </w:rPr>
      </w:pPr>
    </w:p>
    <w:p w:rsidR="004D77D0" w:rsidRPr="004615FB" w:rsidRDefault="008E014C" w:rsidP="0012282D">
      <w:pPr>
        <w:rPr>
          <w:rFonts w:asciiTheme="majorHAnsi" w:hAnsiTheme="majorHAnsi"/>
          <w:sz w:val="22"/>
          <w:szCs w:val="22"/>
        </w:rPr>
      </w:pPr>
      <w:r w:rsidRPr="004615FB">
        <w:rPr>
          <w:rFonts w:asciiTheme="majorHAnsi" w:hAnsiTheme="majorHAnsi"/>
          <w:noProof/>
          <w:sz w:val="22"/>
          <w:szCs w:val="22"/>
        </w:rPr>
        <w:drawing>
          <wp:inline distT="0" distB="0" distL="0" distR="0">
            <wp:extent cx="5524500" cy="3810000"/>
            <wp:effectExtent l="19050" t="0" r="0" b="0"/>
            <wp:docPr id="8" name="Picture 8" descr="http://www.iowaschoolprofiles.com/cfxtemp/CFT1006_120828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owaschoolprofiles.com/cfxtemp/CFT1006_12082818A.jpg"/>
                    <pic:cNvPicPr>
                      <a:picLocks noChangeAspect="1" noChangeArrowheads="1"/>
                    </pic:cNvPicPr>
                  </pic:nvPicPr>
                  <pic:blipFill>
                    <a:blip r:embed="rId23" cstate="print"/>
                    <a:srcRect/>
                    <a:stretch>
                      <a:fillRect/>
                    </a:stretch>
                  </pic:blipFill>
                  <pic:spPr bwMode="auto">
                    <a:xfrm>
                      <a:off x="0" y="0"/>
                      <a:ext cx="5524500" cy="3810000"/>
                    </a:xfrm>
                    <a:prstGeom prst="rect">
                      <a:avLst/>
                    </a:prstGeom>
                    <a:noFill/>
                    <a:ln w="9525">
                      <a:noFill/>
                      <a:miter lim="800000"/>
                      <a:headEnd/>
                      <a:tailEnd/>
                    </a:ln>
                  </pic:spPr>
                </pic:pic>
              </a:graphicData>
            </a:graphic>
          </wp:inline>
        </w:drawing>
      </w:r>
    </w:p>
    <w:p w:rsidR="008E014C" w:rsidRPr="004615FB" w:rsidRDefault="008E014C" w:rsidP="0012282D">
      <w:pPr>
        <w:rPr>
          <w:rFonts w:asciiTheme="majorHAnsi" w:hAnsiTheme="majorHAnsi"/>
          <w:sz w:val="22"/>
          <w:szCs w:val="22"/>
        </w:rPr>
      </w:pPr>
    </w:p>
    <w:tbl>
      <w:tblPr>
        <w:tblpPr w:leftFromText="45" w:rightFromText="45" w:vertAnchor="text"/>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6"/>
        <w:gridCol w:w="909"/>
      </w:tblGrid>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b/>
                <w:bCs/>
                <w:sz w:val="22"/>
                <w:szCs w:val="22"/>
              </w:rPr>
              <w:t>District</w:t>
            </w:r>
            <w:r w:rsidRPr="004615FB">
              <w:rPr>
                <w:rFonts w:asciiTheme="majorHAnsi" w:eastAsia="Times New Roman" w:hAnsiTheme="majorHAnsi"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b/>
                <w:bCs/>
                <w:sz w:val="22"/>
                <w:szCs w:val="22"/>
              </w:rPr>
              <w:t>Reading</w:t>
            </w:r>
            <w:r w:rsidRPr="004615FB">
              <w:rPr>
                <w:rFonts w:asciiTheme="majorHAnsi" w:eastAsia="Times New Roman" w:hAnsiTheme="majorHAnsi" w:cs="Arial"/>
                <w:sz w:val="22"/>
                <w:szCs w:val="22"/>
              </w:rPr>
              <w:t xml:space="preserve"> </w:t>
            </w: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Bettendorf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86.80 </w:t>
            </w: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E014C" w:rsidRPr="004615FB" w:rsidRDefault="008E014C" w:rsidP="0012282D">
            <w:pPr>
              <w:rPr>
                <w:rFonts w:asciiTheme="majorHAnsi" w:eastAsia="Times New Roman" w:hAnsiTheme="majorHAnsi"/>
                <w:sz w:val="22"/>
                <w:szCs w:val="22"/>
              </w:rPr>
            </w:pPr>
          </w:p>
        </w:tc>
        <w:tc>
          <w:tcPr>
            <w:tcW w:w="0" w:type="auto"/>
            <w:vAlign w:val="center"/>
            <w:hideMark/>
          </w:tcPr>
          <w:p w:rsidR="008E014C" w:rsidRPr="004615FB" w:rsidRDefault="008E014C" w:rsidP="0012282D">
            <w:pPr>
              <w:rPr>
                <w:rFonts w:asciiTheme="majorHAnsi" w:eastAsia="Times New Roman" w:hAnsiTheme="majorHAnsi"/>
                <w:sz w:val="22"/>
                <w:szCs w:val="22"/>
              </w:rPr>
            </w:pP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Davenport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71.89 </w:t>
            </w: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E014C" w:rsidRPr="004615FB" w:rsidRDefault="008E014C" w:rsidP="0012282D">
            <w:pPr>
              <w:rPr>
                <w:rFonts w:asciiTheme="majorHAnsi" w:eastAsia="Times New Roman" w:hAnsiTheme="majorHAnsi"/>
                <w:sz w:val="22"/>
                <w:szCs w:val="22"/>
              </w:rPr>
            </w:pPr>
          </w:p>
        </w:tc>
        <w:tc>
          <w:tcPr>
            <w:tcW w:w="0" w:type="auto"/>
            <w:vAlign w:val="center"/>
            <w:hideMark/>
          </w:tcPr>
          <w:p w:rsidR="008E014C" w:rsidRPr="004615FB" w:rsidRDefault="008E014C" w:rsidP="0012282D">
            <w:pPr>
              <w:rPr>
                <w:rFonts w:asciiTheme="majorHAnsi" w:eastAsia="Times New Roman" w:hAnsiTheme="majorHAnsi"/>
                <w:sz w:val="22"/>
                <w:szCs w:val="22"/>
              </w:rPr>
            </w:pP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North Scott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84.60 </w:t>
            </w: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E014C" w:rsidRPr="004615FB" w:rsidRDefault="008E014C" w:rsidP="0012282D">
            <w:pPr>
              <w:rPr>
                <w:rFonts w:asciiTheme="majorHAnsi" w:eastAsia="Times New Roman" w:hAnsiTheme="majorHAnsi"/>
                <w:sz w:val="22"/>
                <w:szCs w:val="22"/>
              </w:rPr>
            </w:pPr>
          </w:p>
        </w:tc>
        <w:tc>
          <w:tcPr>
            <w:tcW w:w="0" w:type="auto"/>
            <w:vAlign w:val="center"/>
            <w:hideMark/>
          </w:tcPr>
          <w:p w:rsidR="008E014C" w:rsidRPr="004615FB" w:rsidRDefault="008E014C" w:rsidP="0012282D">
            <w:pPr>
              <w:rPr>
                <w:rFonts w:asciiTheme="majorHAnsi" w:eastAsia="Times New Roman" w:hAnsiTheme="majorHAnsi"/>
                <w:sz w:val="22"/>
                <w:szCs w:val="22"/>
              </w:rPr>
            </w:pP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Pleasant Valley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85.83 </w:t>
            </w: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E014C" w:rsidRPr="004615FB" w:rsidRDefault="008E014C" w:rsidP="0012282D">
            <w:pPr>
              <w:rPr>
                <w:rFonts w:asciiTheme="majorHAnsi" w:eastAsia="Times New Roman" w:hAnsiTheme="majorHAnsi"/>
                <w:sz w:val="22"/>
                <w:szCs w:val="22"/>
              </w:rPr>
            </w:pPr>
          </w:p>
        </w:tc>
        <w:tc>
          <w:tcPr>
            <w:tcW w:w="0" w:type="auto"/>
            <w:vAlign w:val="center"/>
            <w:hideMark/>
          </w:tcPr>
          <w:p w:rsidR="008E014C" w:rsidRPr="004615FB" w:rsidRDefault="008E014C" w:rsidP="0012282D">
            <w:pPr>
              <w:rPr>
                <w:rFonts w:asciiTheme="majorHAnsi" w:eastAsia="Times New Roman" w:hAnsiTheme="majorHAnsi"/>
                <w:sz w:val="22"/>
                <w:szCs w:val="22"/>
              </w:rPr>
            </w:pPr>
          </w:p>
        </w:tc>
      </w:tr>
      <w:tr w:rsidR="008E014C" w:rsidRPr="004615F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State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8E014C" w:rsidRPr="004615FB" w:rsidRDefault="008E014C" w:rsidP="0012282D">
            <w:pPr>
              <w:rPr>
                <w:rFonts w:asciiTheme="majorHAnsi" w:eastAsia="Times New Roman" w:hAnsiTheme="majorHAnsi"/>
                <w:sz w:val="22"/>
                <w:szCs w:val="22"/>
              </w:rPr>
            </w:pPr>
            <w:r w:rsidRPr="004615FB">
              <w:rPr>
                <w:rFonts w:asciiTheme="majorHAnsi" w:eastAsia="Times New Roman" w:hAnsiTheme="majorHAnsi" w:cs="Arial"/>
                <w:sz w:val="22"/>
                <w:szCs w:val="22"/>
              </w:rPr>
              <w:t xml:space="preserve">79.39 </w:t>
            </w:r>
          </w:p>
        </w:tc>
      </w:tr>
    </w:tbl>
    <w:p w:rsidR="008E014C" w:rsidRPr="004615FB" w:rsidRDefault="008E014C" w:rsidP="0012282D">
      <w:pPr>
        <w:rPr>
          <w:rFonts w:asciiTheme="majorHAnsi" w:hAnsiTheme="majorHAnsi"/>
          <w:sz w:val="22"/>
          <w:szCs w:val="22"/>
        </w:rPr>
      </w:pPr>
    </w:p>
    <w:p w:rsidR="008E014C" w:rsidRPr="004615FB" w:rsidRDefault="008E014C" w:rsidP="0012282D">
      <w:pPr>
        <w:rPr>
          <w:rFonts w:asciiTheme="majorHAnsi" w:hAnsiTheme="majorHAnsi"/>
          <w:sz w:val="22"/>
          <w:szCs w:val="22"/>
        </w:rPr>
      </w:pPr>
    </w:p>
    <w:p w:rsidR="008E014C" w:rsidRPr="004615FB" w:rsidRDefault="008E014C" w:rsidP="0012282D">
      <w:pPr>
        <w:rPr>
          <w:rFonts w:asciiTheme="majorHAnsi" w:hAnsiTheme="majorHAnsi"/>
          <w:sz w:val="22"/>
          <w:szCs w:val="22"/>
        </w:rPr>
      </w:pPr>
    </w:p>
    <w:p w:rsidR="008E014C" w:rsidRPr="004615FB" w:rsidRDefault="008E014C" w:rsidP="0012282D">
      <w:pPr>
        <w:rPr>
          <w:rFonts w:asciiTheme="majorHAnsi" w:hAnsiTheme="majorHAnsi"/>
          <w:sz w:val="22"/>
          <w:szCs w:val="22"/>
        </w:rPr>
      </w:pPr>
      <w:r w:rsidRPr="004615FB">
        <w:rPr>
          <w:rFonts w:asciiTheme="majorHAnsi" w:hAnsiTheme="majorHAnsi"/>
          <w:sz w:val="22"/>
          <w:szCs w:val="22"/>
          <w:u w:val="single"/>
        </w:rPr>
        <w:t>Data Source</w:t>
      </w:r>
      <w:r w:rsidRPr="004615FB">
        <w:rPr>
          <w:rFonts w:asciiTheme="majorHAnsi" w:hAnsiTheme="majorHAnsi"/>
          <w:sz w:val="22"/>
          <w:szCs w:val="22"/>
        </w:rPr>
        <w:t>: http://www.iowaschoolprofiles.com/profileschart.asp?t=d&amp;f1=1&amp;f2=1&amp;f3=1&amp;s0=06210000&amp;s1=16110000&amp;s2=47840000&amp;s3=52500000</w:t>
      </w:r>
    </w:p>
    <w:p w:rsidR="008E014C" w:rsidRPr="004615FB" w:rsidRDefault="008E014C" w:rsidP="0012282D">
      <w:pPr>
        <w:rPr>
          <w:rFonts w:asciiTheme="majorHAnsi" w:hAnsiTheme="majorHAnsi"/>
          <w:sz w:val="22"/>
          <w:szCs w:val="22"/>
        </w:rPr>
      </w:pPr>
    </w:p>
    <w:p w:rsidR="00AE2462" w:rsidRPr="004615FB" w:rsidRDefault="00AE2462" w:rsidP="0012282D">
      <w:pPr>
        <w:rPr>
          <w:rFonts w:asciiTheme="majorHAnsi" w:hAnsiTheme="majorHAnsi"/>
          <w:sz w:val="22"/>
          <w:szCs w:val="22"/>
        </w:rPr>
      </w:pPr>
    </w:p>
    <w:p w:rsidR="0037089B" w:rsidRPr="004615FB" w:rsidRDefault="0037089B" w:rsidP="0012282D">
      <w:pPr>
        <w:rPr>
          <w:rFonts w:asciiTheme="majorHAnsi" w:hAnsiTheme="majorHAnsi"/>
          <w:sz w:val="22"/>
          <w:szCs w:val="22"/>
        </w:rPr>
      </w:pPr>
    </w:p>
    <w:p w:rsidR="00AE2462" w:rsidRPr="004615FB" w:rsidRDefault="00AE2462" w:rsidP="0012282D">
      <w:pPr>
        <w:rPr>
          <w:rFonts w:asciiTheme="majorHAnsi" w:hAnsiTheme="majorHAnsi"/>
          <w:sz w:val="22"/>
          <w:szCs w:val="22"/>
        </w:rPr>
      </w:pPr>
      <w:r w:rsidRPr="004615FB">
        <w:rPr>
          <w:rFonts w:asciiTheme="majorHAnsi" w:hAnsiTheme="majorHAnsi"/>
          <w:sz w:val="22"/>
          <w:szCs w:val="22"/>
        </w:rPr>
        <w:t>Student Reading Test Scores – 4</w:t>
      </w:r>
      <w:r w:rsidRPr="004615FB">
        <w:rPr>
          <w:rFonts w:asciiTheme="majorHAnsi" w:hAnsiTheme="majorHAnsi"/>
          <w:sz w:val="22"/>
          <w:szCs w:val="22"/>
          <w:vertAlign w:val="superscript"/>
        </w:rPr>
        <w:t>th</w:t>
      </w:r>
      <w:r w:rsidRPr="004615FB">
        <w:rPr>
          <w:rFonts w:asciiTheme="majorHAnsi" w:hAnsiTheme="majorHAnsi"/>
          <w:sz w:val="22"/>
          <w:szCs w:val="22"/>
        </w:rPr>
        <w:t xml:space="preserve"> Grade (Percent)*</w:t>
      </w:r>
    </w:p>
    <w:tbl>
      <w:tblPr>
        <w:tblStyle w:val="TableGrid"/>
        <w:tblW w:w="0" w:type="auto"/>
        <w:tblLook w:val="04A0"/>
      </w:tblPr>
      <w:tblGrid>
        <w:gridCol w:w="1618"/>
        <w:gridCol w:w="1590"/>
        <w:gridCol w:w="1592"/>
        <w:gridCol w:w="1592"/>
        <w:gridCol w:w="1592"/>
        <w:gridCol w:w="1592"/>
      </w:tblGrid>
      <w:tr w:rsidR="00AE2462" w:rsidRPr="004615FB" w:rsidTr="00AE2462">
        <w:tc>
          <w:tcPr>
            <w:tcW w:w="1618" w:type="dxa"/>
          </w:tcPr>
          <w:p w:rsidR="00AE2462" w:rsidRPr="004615FB" w:rsidRDefault="00AE2462" w:rsidP="0012282D">
            <w:pPr>
              <w:rPr>
                <w:rFonts w:asciiTheme="majorHAnsi" w:hAnsiTheme="majorHAnsi"/>
                <w:sz w:val="22"/>
                <w:szCs w:val="22"/>
              </w:rPr>
            </w:pPr>
          </w:p>
        </w:tc>
        <w:tc>
          <w:tcPr>
            <w:tcW w:w="1590"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2006</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2007</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2008</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2009</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2010</w:t>
            </w:r>
          </w:p>
        </w:tc>
      </w:tr>
      <w:tr w:rsidR="00AE2462" w:rsidRPr="004615FB" w:rsidTr="00AE2462">
        <w:tc>
          <w:tcPr>
            <w:tcW w:w="1618" w:type="dxa"/>
          </w:tcPr>
          <w:p w:rsidR="00AE2462" w:rsidRPr="004615FB" w:rsidRDefault="00AE2462" w:rsidP="0012282D">
            <w:pPr>
              <w:rPr>
                <w:rFonts w:asciiTheme="majorHAnsi" w:hAnsiTheme="majorHAnsi"/>
                <w:sz w:val="22"/>
                <w:szCs w:val="22"/>
              </w:rPr>
            </w:pPr>
            <w:r w:rsidRPr="004615FB">
              <w:rPr>
                <w:rFonts w:asciiTheme="majorHAnsi" w:hAnsiTheme="majorHAnsi"/>
                <w:sz w:val="22"/>
                <w:szCs w:val="22"/>
              </w:rPr>
              <w:t>Scott County</w:t>
            </w:r>
          </w:p>
        </w:tc>
        <w:tc>
          <w:tcPr>
            <w:tcW w:w="1590"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77.2%</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76.6%</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77.3%</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78.6%</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78.2%</w:t>
            </w:r>
          </w:p>
        </w:tc>
      </w:tr>
      <w:tr w:rsidR="00AE2462" w:rsidRPr="004615FB" w:rsidTr="00AE2462">
        <w:tc>
          <w:tcPr>
            <w:tcW w:w="1618" w:type="dxa"/>
          </w:tcPr>
          <w:p w:rsidR="00AE2462" w:rsidRPr="004615FB" w:rsidRDefault="00AE2462" w:rsidP="0012282D">
            <w:pPr>
              <w:rPr>
                <w:rFonts w:asciiTheme="majorHAnsi" w:hAnsiTheme="majorHAnsi"/>
                <w:sz w:val="22"/>
                <w:szCs w:val="22"/>
              </w:rPr>
            </w:pPr>
            <w:r w:rsidRPr="004615FB">
              <w:rPr>
                <w:rFonts w:asciiTheme="majorHAnsi" w:hAnsiTheme="majorHAnsi"/>
                <w:sz w:val="22"/>
                <w:szCs w:val="22"/>
              </w:rPr>
              <w:t>Iowa</w:t>
            </w:r>
          </w:p>
        </w:tc>
        <w:tc>
          <w:tcPr>
            <w:tcW w:w="1590"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78.4%</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78.8%</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78.9%</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81.2%</w:t>
            </w:r>
          </w:p>
        </w:tc>
        <w:tc>
          <w:tcPr>
            <w:tcW w:w="1592" w:type="dxa"/>
          </w:tcPr>
          <w:p w:rsidR="00AE2462" w:rsidRPr="004615FB" w:rsidRDefault="00AE2462" w:rsidP="0012282D">
            <w:pPr>
              <w:jc w:val="center"/>
              <w:rPr>
                <w:rFonts w:asciiTheme="majorHAnsi" w:hAnsiTheme="majorHAnsi"/>
                <w:sz w:val="22"/>
                <w:szCs w:val="22"/>
              </w:rPr>
            </w:pPr>
            <w:r w:rsidRPr="004615FB">
              <w:rPr>
                <w:rFonts w:asciiTheme="majorHAnsi" w:hAnsiTheme="majorHAnsi"/>
                <w:sz w:val="22"/>
                <w:szCs w:val="22"/>
              </w:rPr>
              <w:t>78.5%</w:t>
            </w:r>
          </w:p>
        </w:tc>
      </w:tr>
    </w:tbl>
    <w:p w:rsidR="008E014C" w:rsidRPr="004615FB" w:rsidRDefault="008E014C" w:rsidP="0012282D">
      <w:pPr>
        <w:rPr>
          <w:rFonts w:asciiTheme="majorHAnsi" w:hAnsiTheme="majorHAnsi"/>
          <w:sz w:val="22"/>
          <w:szCs w:val="22"/>
        </w:rPr>
      </w:pPr>
    </w:p>
    <w:p w:rsidR="00866D7B" w:rsidRPr="004615FB" w:rsidRDefault="002855FB" w:rsidP="0012282D">
      <w:pPr>
        <w:rPr>
          <w:rFonts w:asciiTheme="majorHAnsi" w:hAnsiTheme="majorHAnsi"/>
          <w:sz w:val="22"/>
          <w:szCs w:val="22"/>
        </w:rPr>
      </w:pPr>
      <w:r>
        <w:rPr>
          <w:rFonts w:asciiTheme="majorHAnsi" w:hAnsiTheme="majorHAnsi"/>
          <w:sz w:val="22"/>
          <w:szCs w:val="22"/>
        </w:rPr>
        <w:t>T</w:t>
      </w:r>
      <w:r w:rsidR="00A01ECE" w:rsidRPr="004615FB">
        <w:rPr>
          <w:rFonts w:asciiTheme="majorHAnsi" w:hAnsiTheme="majorHAnsi"/>
          <w:sz w:val="22"/>
          <w:szCs w:val="22"/>
        </w:rPr>
        <w:t xml:space="preserve">he following provides information regarding income and </w:t>
      </w:r>
      <w:r w:rsidR="00C90B5C" w:rsidRPr="004615FB">
        <w:rPr>
          <w:rFonts w:asciiTheme="majorHAnsi" w:hAnsiTheme="majorHAnsi"/>
          <w:sz w:val="22"/>
          <w:szCs w:val="22"/>
        </w:rPr>
        <w:t>p</w:t>
      </w:r>
      <w:r w:rsidR="00866D7B" w:rsidRPr="004615FB">
        <w:rPr>
          <w:rFonts w:asciiTheme="majorHAnsi" w:hAnsiTheme="majorHAnsi"/>
          <w:sz w:val="22"/>
          <w:szCs w:val="22"/>
        </w:rPr>
        <w:t>overty</w:t>
      </w:r>
      <w:r w:rsidR="00A01ECE" w:rsidRPr="004615FB">
        <w:rPr>
          <w:rFonts w:asciiTheme="majorHAnsi" w:hAnsiTheme="majorHAnsi"/>
          <w:sz w:val="22"/>
          <w:szCs w:val="22"/>
        </w:rPr>
        <w:t xml:space="preserve"> in the area according to the 2005-2009 American Community Survey, U.S. Census Bureau as referenced in “Poverty And Food Needs – Scott County,” Iowa State University Extension and Outreach (Revised, October 2011), </w:t>
      </w:r>
      <w:r w:rsidR="00A01ECE" w:rsidRPr="00D93522">
        <w:rPr>
          <w:rFonts w:asciiTheme="majorHAnsi" w:hAnsiTheme="majorHAnsi"/>
          <w:sz w:val="22"/>
          <w:szCs w:val="22"/>
        </w:rPr>
        <w:t xml:space="preserve">attached as </w:t>
      </w:r>
      <w:r w:rsidRPr="00D93522">
        <w:rPr>
          <w:rFonts w:asciiTheme="majorHAnsi" w:hAnsiTheme="majorHAnsi"/>
          <w:sz w:val="22"/>
          <w:szCs w:val="22"/>
        </w:rPr>
        <w:t>CP Tab#</w:t>
      </w:r>
      <w:r w:rsidR="00D93522" w:rsidRPr="00D93522">
        <w:rPr>
          <w:rFonts w:asciiTheme="majorHAnsi" w:hAnsiTheme="majorHAnsi"/>
          <w:sz w:val="22"/>
          <w:szCs w:val="22"/>
        </w:rPr>
        <w:t xml:space="preserve"> 7</w:t>
      </w:r>
      <w:r w:rsidR="00A01ECE" w:rsidRPr="00D93522">
        <w:rPr>
          <w:rFonts w:asciiTheme="majorHAnsi" w:hAnsiTheme="majorHAnsi"/>
          <w:sz w:val="22"/>
          <w:szCs w:val="22"/>
        </w:rPr>
        <w:t>:</w:t>
      </w:r>
    </w:p>
    <w:p w:rsidR="00A01ECE" w:rsidRPr="004615FB" w:rsidRDefault="00A01ECE" w:rsidP="0012282D">
      <w:pPr>
        <w:rPr>
          <w:rFonts w:asciiTheme="majorHAnsi" w:hAnsiTheme="majorHAnsi"/>
          <w:sz w:val="22"/>
          <w:szCs w:val="22"/>
        </w:rPr>
      </w:pPr>
    </w:p>
    <w:tbl>
      <w:tblPr>
        <w:tblW w:w="9915" w:type="dxa"/>
        <w:tblInd w:w="93" w:type="dxa"/>
        <w:tblLook w:val="04A0"/>
      </w:tblPr>
      <w:tblGrid>
        <w:gridCol w:w="3233"/>
        <w:gridCol w:w="990"/>
        <w:gridCol w:w="1091"/>
        <w:gridCol w:w="945"/>
        <w:gridCol w:w="1091"/>
        <w:gridCol w:w="946"/>
        <w:gridCol w:w="1619"/>
      </w:tblGrid>
      <w:tr w:rsidR="00B704D5" w:rsidRPr="004615FB" w:rsidTr="0015744B">
        <w:trPr>
          <w:trHeight w:val="300"/>
        </w:trPr>
        <w:tc>
          <w:tcPr>
            <w:tcW w:w="3233" w:type="dxa"/>
            <w:tcBorders>
              <w:top w:val="single" w:sz="4" w:space="0" w:color="auto"/>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 </w:t>
            </w:r>
          </w:p>
        </w:tc>
        <w:tc>
          <w:tcPr>
            <w:tcW w:w="4117"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B704D5" w:rsidRPr="004615FB" w:rsidRDefault="00B704D5" w:rsidP="0012282D">
            <w:pPr>
              <w:jc w:val="center"/>
              <w:rPr>
                <w:rFonts w:asciiTheme="majorHAnsi" w:eastAsia="Times New Roman" w:hAnsiTheme="majorHAnsi"/>
                <w:sz w:val="22"/>
                <w:szCs w:val="22"/>
              </w:rPr>
            </w:pPr>
            <w:r w:rsidRPr="004615FB">
              <w:rPr>
                <w:rFonts w:asciiTheme="majorHAnsi" w:eastAsia="Times New Roman" w:hAnsiTheme="majorHAnsi"/>
                <w:sz w:val="22"/>
                <w:szCs w:val="22"/>
              </w:rPr>
              <w:t>Scott County Estimates</w:t>
            </w:r>
          </w:p>
        </w:tc>
        <w:tc>
          <w:tcPr>
            <w:tcW w:w="2565" w:type="dxa"/>
            <w:gridSpan w:val="2"/>
            <w:tcBorders>
              <w:top w:val="single" w:sz="4" w:space="0" w:color="auto"/>
              <w:left w:val="nil"/>
              <w:bottom w:val="single" w:sz="4" w:space="0" w:color="auto"/>
              <w:right w:val="single" w:sz="4" w:space="0" w:color="000000"/>
            </w:tcBorders>
            <w:shd w:val="clear" w:color="000000" w:fill="DCE6F1"/>
            <w:noWrap/>
            <w:vAlign w:val="bottom"/>
            <w:hideMark/>
          </w:tcPr>
          <w:p w:rsidR="00B704D5" w:rsidRPr="004615FB" w:rsidRDefault="00B704D5" w:rsidP="0012282D">
            <w:pPr>
              <w:jc w:val="cente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Statewide Estimates</w:t>
            </w:r>
          </w:p>
        </w:tc>
      </w:tr>
      <w:tr w:rsidR="00B704D5" w:rsidRPr="004615FB" w:rsidTr="0015744B">
        <w:trPr>
          <w:trHeight w:val="300"/>
        </w:trPr>
        <w:tc>
          <w:tcPr>
            <w:tcW w:w="3233" w:type="dxa"/>
            <w:tcBorders>
              <w:top w:val="nil"/>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b/>
                <w:bCs/>
                <w:color w:val="000000"/>
                <w:sz w:val="22"/>
                <w:szCs w:val="22"/>
                <w:u w:val="single"/>
              </w:rPr>
            </w:pPr>
            <w:r w:rsidRPr="004615FB">
              <w:rPr>
                <w:rFonts w:asciiTheme="majorHAnsi" w:eastAsia="Times New Roman" w:hAnsiTheme="majorHAnsi"/>
                <w:b/>
                <w:bCs/>
                <w:color w:val="000000"/>
                <w:sz w:val="22"/>
                <w:szCs w:val="22"/>
                <w:u w:val="single"/>
              </w:rPr>
              <w:t>Poverty Status of Individuals by Age</w:t>
            </w:r>
          </w:p>
        </w:tc>
        <w:tc>
          <w:tcPr>
            <w:tcW w:w="990" w:type="dxa"/>
            <w:tcBorders>
              <w:top w:val="nil"/>
              <w:left w:val="nil"/>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Number</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MOE (+/-)</w:t>
            </w:r>
          </w:p>
        </w:tc>
        <w:tc>
          <w:tcPr>
            <w:tcW w:w="945" w:type="dxa"/>
            <w:tcBorders>
              <w:top w:val="nil"/>
              <w:left w:val="nil"/>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Percent</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MOE (+/-)</w:t>
            </w:r>
          </w:p>
        </w:tc>
        <w:tc>
          <w:tcPr>
            <w:tcW w:w="946" w:type="dxa"/>
            <w:tcBorders>
              <w:top w:val="nil"/>
              <w:left w:val="nil"/>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Percent</w:t>
            </w:r>
          </w:p>
        </w:tc>
        <w:tc>
          <w:tcPr>
            <w:tcW w:w="1619" w:type="dxa"/>
            <w:tcBorders>
              <w:top w:val="nil"/>
              <w:left w:val="nil"/>
              <w:bottom w:val="nil"/>
              <w:right w:val="single" w:sz="4" w:space="0" w:color="auto"/>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MOE (+/-)</w:t>
            </w:r>
          </w:p>
        </w:tc>
      </w:tr>
      <w:tr w:rsidR="00B704D5" w:rsidRPr="004615FB" w:rsidTr="0015744B">
        <w:trPr>
          <w:trHeight w:val="300"/>
        </w:trPr>
        <w:tc>
          <w:tcPr>
            <w:tcW w:w="3233" w:type="dxa"/>
            <w:tcBorders>
              <w:top w:val="nil"/>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Total population in poverty, all ages</w:t>
            </w:r>
          </w:p>
        </w:tc>
        <w:tc>
          <w:tcPr>
            <w:tcW w:w="990"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19,106</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1673</w:t>
            </w:r>
          </w:p>
        </w:tc>
        <w:tc>
          <w:tcPr>
            <w:tcW w:w="945"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12%</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w:t>
            </w:r>
          </w:p>
        </w:tc>
        <w:tc>
          <w:tcPr>
            <w:tcW w:w="946"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11.40%</w:t>
            </w:r>
          </w:p>
        </w:tc>
        <w:tc>
          <w:tcPr>
            <w:tcW w:w="1619" w:type="dxa"/>
            <w:tcBorders>
              <w:top w:val="nil"/>
              <w:left w:val="nil"/>
              <w:bottom w:val="nil"/>
              <w:right w:val="single" w:sz="4" w:space="0" w:color="auto"/>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0.2</w:t>
            </w:r>
          </w:p>
        </w:tc>
      </w:tr>
      <w:tr w:rsidR="00B704D5" w:rsidRPr="004615FB" w:rsidTr="0015744B">
        <w:trPr>
          <w:trHeight w:val="300"/>
        </w:trPr>
        <w:tc>
          <w:tcPr>
            <w:tcW w:w="3233" w:type="dxa"/>
            <w:tcBorders>
              <w:top w:val="nil"/>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Age 5 &amp; under</w:t>
            </w:r>
          </w:p>
        </w:tc>
        <w:tc>
          <w:tcPr>
            <w:tcW w:w="990"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2577</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360</w:t>
            </w:r>
          </w:p>
        </w:tc>
        <w:tc>
          <w:tcPr>
            <w:tcW w:w="945"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22.70%</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w:t>
            </w:r>
          </w:p>
        </w:tc>
        <w:tc>
          <w:tcPr>
            <w:tcW w:w="946"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18.30%</w:t>
            </w:r>
          </w:p>
        </w:tc>
        <w:tc>
          <w:tcPr>
            <w:tcW w:w="1619" w:type="dxa"/>
            <w:tcBorders>
              <w:top w:val="nil"/>
              <w:left w:val="nil"/>
              <w:bottom w:val="nil"/>
              <w:right w:val="single" w:sz="4" w:space="0" w:color="auto"/>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0.7</w:t>
            </w:r>
          </w:p>
        </w:tc>
      </w:tr>
      <w:tr w:rsidR="00B704D5" w:rsidRPr="004615FB" w:rsidTr="0015744B">
        <w:trPr>
          <w:trHeight w:val="300"/>
        </w:trPr>
        <w:tc>
          <w:tcPr>
            <w:tcW w:w="3233" w:type="dxa"/>
            <w:tcBorders>
              <w:top w:val="nil"/>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 xml:space="preserve">Age 6 </w:t>
            </w:r>
            <w:r w:rsidR="002855FB">
              <w:rPr>
                <w:rFonts w:asciiTheme="majorHAnsi" w:eastAsia="Times New Roman" w:hAnsiTheme="majorHAnsi"/>
                <w:color w:val="000000"/>
                <w:sz w:val="22"/>
                <w:szCs w:val="22"/>
              </w:rPr>
              <w:t>–</w:t>
            </w:r>
            <w:r w:rsidRPr="004615FB">
              <w:rPr>
                <w:rFonts w:asciiTheme="majorHAnsi" w:eastAsia="Times New Roman" w:hAnsiTheme="majorHAnsi"/>
                <w:color w:val="000000"/>
                <w:sz w:val="22"/>
                <w:szCs w:val="22"/>
              </w:rPr>
              <w:t xml:space="preserve"> 17</w:t>
            </w:r>
          </w:p>
        </w:tc>
        <w:tc>
          <w:tcPr>
            <w:tcW w:w="990"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4319</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479</w:t>
            </w:r>
          </w:p>
        </w:tc>
        <w:tc>
          <w:tcPr>
            <w:tcW w:w="945"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14.80%</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1.6</w:t>
            </w:r>
          </w:p>
        </w:tc>
        <w:tc>
          <w:tcPr>
            <w:tcW w:w="946"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12.50%</w:t>
            </w:r>
          </w:p>
        </w:tc>
        <w:tc>
          <w:tcPr>
            <w:tcW w:w="1619" w:type="dxa"/>
            <w:tcBorders>
              <w:top w:val="nil"/>
              <w:left w:val="nil"/>
              <w:bottom w:val="nil"/>
              <w:right w:val="single" w:sz="4" w:space="0" w:color="auto"/>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0.3</w:t>
            </w:r>
          </w:p>
        </w:tc>
      </w:tr>
      <w:tr w:rsidR="00B704D5" w:rsidRPr="004615FB" w:rsidTr="0015744B">
        <w:trPr>
          <w:trHeight w:val="300"/>
        </w:trPr>
        <w:tc>
          <w:tcPr>
            <w:tcW w:w="3233" w:type="dxa"/>
            <w:tcBorders>
              <w:top w:val="nil"/>
              <w:left w:val="single" w:sz="4" w:space="0" w:color="auto"/>
              <w:bottom w:val="nil"/>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 xml:space="preserve">Age 18 </w:t>
            </w:r>
            <w:r w:rsidR="002855FB">
              <w:rPr>
                <w:rFonts w:asciiTheme="majorHAnsi" w:eastAsia="Times New Roman" w:hAnsiTheme="majorHAnsi"/>
                <w:color w:val="000000"/>
                <w:sz w:val="22"/>
                <w:szCs w:val="22"/>
              </w:rPr>
              <w:t>–</w:t>
            </w:r>
            <w:r w:rsidRPr="004615FB">
              <w:rPr>
                <w:rFonts w:asciiTheme="majorHAnsi" w:eastAsia="Times New Roman" w:hAnsiTheme="majorHAnsi"/>
                <w:color w:val="000000"/>
                <w:sz w:val="22"/>
                <w:szCs w:val="22"/>
              </w:rPr>
              <w:t xml:space="preserve"> 64</w:t>
            </w:r>
          </w:p>
        </w:tc>
        <w:tc>
          <w:tcPr>
            <w:tcW w:w="990"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11,142</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726</w:t>
            </w:r>
          </w:p>
        </w:tc>
        <w:tc>
          <w:tcPr>
            <w:tcW w:w="945"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11.10%</w:t>
            </w:r>
          </w:p>
        </w:tc>
        <w:tc>
          <w:tcPr>
            <w:tcW w:w="1091"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0.7</w:t>
            </w:r>
          </w:p>
        </w:tc>
        <w:tc>
          <w:tcPr>
            <w:tcW w:w="946" w:type="dxa"/>
            <w:tcBorders>
              <w:top w:val="nil"/>
              <w:left w:val="nil"/>
              <w:bottom w:val="nil"/>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11.10%</w:t>
            </w:r>
          </w:p>
        </w:tc>
        <w:tc>
          <w:tcPr>
            <w:tcW w:w="1619" w:type="dxa"/>
            <w:tcBorders>
              <w:top w:val="nil"/>
              <w:left w:val="nil"/>
              <w:bottom w:val="nil"/>
              <w:right w:val="single" w:sz="4" w:space="0" w:color="auto"/>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0.2</w:t>
            </w:r>
          </w:p>
        </w:tc>
      </w:tr>
      <w:tr w:rsidR="00B704D5" w:rsidRPr="004615FB" w:rsidTr="0015744B">
        <w:trPr>
          <w:trHeight w:val="300"/>
        </w:trPr>
        <w:tc>
          <w:tcPr>
            <w:tcW w:w="3233" w:type="dxa"/>
            <w:tcBorders>
              <w:top w:val="nil"/>
              <w:left w:val="single" w:sz="4" w:space="0" w:color="auto"/>
              <w:bottom w:val="single" w:sz="4" w:space="0" w:color="auto"/>
              <w:right w:val="nil"/>
            </w:tcBorders>
            <w:shd w:val="clear" w:color="auto" w:fill="auto"/>
            <w:noWrap/>
            <w:vAlign w:val="bottom"/>
            <w:hideMark/>
          </w:tcPr>
          <w:p w:rsidR="00B704D5" w:rsidRPr="004615FB" w:rsidRDefault="00B704D5"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Age 65 &amp; up</w:t>
            </w:r>
          </w:p>
        </w:tc>
        <w:tc>
          <w:tcPr>
            <w:tcW w:w="990" w:type="dxa"/>
            <w:tcBorders>
              <w:top w:val="nil"/>
              <w:left w:val="nil"/>
              <w:bottom w:val="single" w:sz="4" w:space="0" w:color="auto"/>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1068</w:t>
            </w:r>
          </w:p>
        </w:tc>
        <w:tc>
          <w:tcPr>
            <w:tcW w:w="1091" w:type="dxa"/>
            <w:tcBorders>
              <w:top w:val="nil"/>
              <w:left w:val="nil"/>
              <w:bottom w:val="single" w:sz="4" w:space="0" w:color="auto"/>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204</w:t>
            </w:r>
          </w:p>
        </w:tc>
        <w:tc>
          <w:tcPr>
            <w:tcW w:w="945" w:type="dxa"/>
            <w:tcBorders>
              <w:top w:val="nil"/>
              <w:left w:val="nil"/>
              <w:bottom w:val="single" w:sz="4" w:space="0" w:color="auto"/>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5.60%</w:t>
            </w:r>
          </w:p>
        </w:tc>
        <w:tc>
          <w:tcPr>
            <w:tcW w:w="1091" w:type="dxa"/>
            <w:tcBorders>
              <w:top w:val="nil"/>
              <w:left w:val="nil"/>
              <w:bottom w:val="single" w:sz="4" w:space="0" w:color="auto"/>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w:t>
            </w:r>
          </w:p>
        </w:tc>
        <w:tc>
          <w:tcPr>
            <w:tcW w:w="946" w:type="dxa"/>
            <w:tcBorders>
              <w:top w:val="nil"/>
              <w:left w:val="nil"/>
              <w:bottom w:val="single" w:sz="4" w:space="0" w:color="auto"/>
              <w:right w:val="nil"/>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8.00%</w:t>
            </w:r>
          </w:p>
        </w:tc>
        <w:tc>
          <w:tcPr>
            <w:tcW w:w="1619" w:type="dxa"/>
            <w:tcBorders>
              <w:top w:val="nil"/>
              <w:left w:val="nil"/>
              <w:bottom w:val="single" w:sz="4" w:space="0" w:color="auto"/>
              <w:right w:val="single" w:sz="4" w:space="0" w:color="auto"/>
            </w:tcBorders>
            <w:shd w:val="clear" w:color="auto" w:fill="auto"/>
            <w:noWrap/>
            <w:vAlign w:val="bottom"/>
            <w:hideMark/>
          </w:tcPr>
          <w:p w:rsidR="00B704D5" w:rsidRPr="004615FB" w:rsidRDefault="00B704D5"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0.2</w:t>
            </w:r>
          </w:p>
        </w:tc>
      </w:tr>
    </w:tbl>
    <w:p w:rsidR="00A01ECE" w:rsidRPr="004615FB" w:rsidRDefault="00A01ECE" w:rsidP="0012282D">
      <w:pPr>
        <w:rPr>
          <w:rFonts w:asciiTheme="majorHAnsi" w:hAnsiTheme="majorHAnsi"/>
          <w:sz w:val="22"/>
          <w:szCs w:val="22"/>
        </w:rPr>
      </w:pPr>
    </w:p>
    <w:p w:rsidR="00A01ECE" w:rsidRPr="004615FB" w:rsidRDefault="00A01ECE" w:rsidP="0012282D">
      <w:pPr>
        <w:rPr>
          <w:rFonts w:asciiTheme="majorHAnsi" w:hAnsiTheme="majorHAnsi"/>
          <w:sz w:val="22"/>
          <w:szCs w:val="22"/>
        </w:rPr>
      </w:pPr>
    </w:p>
    <w:p w:rsidR="005E617A" w:rsidRPr="004615FB" w:rsidRDefault="005E617A" w:rsidP="0012282D">
      <w:pPr>
        <w:rPr>
          <w:rFonts w:asciiTheme="majorHAnsi" w:hAnsiTheme="majorHAnsi"/>
          <w:sz w:val="22"/>
          <w:szCs w:val="22"/>
        </w:rPr>
      </w:pPr>
      <w:r w:rsidRPr="004615FB">
        <w:rPr>
          <w:rFonts w:asciiTheme="majorHAnsi" w:hAnsiTheme="majorHAnsi"/>
          <w:sz w:val="22"/>
          <w:szCs w:val="22"/>
          <w:u w:val="single"/>
        </w:rPr>
        <w:t>Data source</w:t>
      </w:r>
      <w:r w:rsidRPr="004615FB">
        <w:rPr>
          <w:rFonts w:asciiTheme="majorHAnsi" w:hAnsiTheme="majorHAnsi"/>
          <w:sz w:val="22"/>
          <w:szCs w:val="22"/>
        </w:rPr>
        <w:t>:</w:t>
      </w:r>
    </w:p>
    <w:p w:rsidR="00CC3235" w:rsidRPr="004615FB" w:rsidRDefault="00AC73B1" w:rsidP="0012282D">
      <w:pPr>
        <w:rPr>
          <w:rStyle w:val="Hyperlink"/>
          <w:rFonts w:asciiTheme="majorHAnsi" w:hAnsiTheme="majorHAnsi"/>
          <w:color w:val="auto"/>
          <w:sz w:val="22"/>
          <w:szCs w:val="22"/>
        </w:rPr>
      </w:pPr>
      <w:hyperlink r:id="rId24" w:history="1">
        <w:r w:rsidR="00D5591E" w:rsidRPr="004615FB">
          <w:rPr>
            <w:rStyle w:val="Hyperlink"/>
            <w:rFonts w:asciiTheme="majorHAnsi" w:hAnsiTheme="majorHAnsi"/>
            <w:color w:val="auto"/>
            <w:sz w:val="22"/>
            <w:szCs w:val="22"/>
          </w:rPr>
          <w:t>http://www.extension.iastate.edu/hunger/counties/profiles/scott.pdf</w:t>
        </w:r>
      </w:hyperlink>
      <w:r w:rsidR="00A01ECE" w:rsidRPr="004615FB">
        <w:rPr>
          <w:rStyle w:val="Hyperlink"/>
          <w:rFonts w:asciiTheme="majorHAnsi" w:hAnsiTheme="majorHAnsi"/>
          <w:color w:val="auto"/>
          <w:sz w:val="22"/>
          <w:szCs w:val="22"/>
        </w:rPr>
        <w:t xml:space="preserve"> </w:t>
      </w:r>
    </w:p>
    <w:p w:rsidR="0010329B" w:rsidRPr="002855FB" w:rsidRDefault="0010329B" w:rsidP="0012282D">
      <w:pPr>
        <w:rPr>
          <w:rStyle w:val="Hyperlink"/>
          <w:rFonts w:asciiTheme="majorHAnsi" w:hAnsiTheme="majorHAnsi"/>
          <w:color w:val="auto"/>
          <w:sz w:val="16"/>
          <w:szCs w:val="16"/>
        </w:rPr>
      </w:pPr>
    </w:p>
    <w:p w:rsidR="00D92656" w:rsidRPr="004615FB" w:rsidRDefault="00D92656" w:rsidP="0012282D">
      <w:pPr>
        <w:widowControl w:val="0"/>
        <w:autoSpaceDE w:val="0"/>
        <w:autoSpaceDN w:val="0"/>
        <w:adjustRightInd w:val="0"/>
        <w:rPr>
          <w:rFonts w:asciiTheme="majorHAnsi" w:hAnsiTheme="majorHAnsi" w:cs="Tahoma"/>
          <w:sz w:val="22"/>
          <w:szCs w:val="22"/>
        </w:rPr>
      </w:pPr>
      <w:r w:rsidRPr="004615FB">
        <w:rPr>
          <w:rFonts w:asciiTheme="majorHAnsi" w:hAnsiTheme="majorHAnsi"/>
          <w:sz w:val="22"/>
          <w:szCs w:val="22"/>
        </w:rPr>
        <w:t xml:space="preserve">Of high concern to the SCKECI Board </w:t>
      </w:r>
      <w:r w:rsidR="00923121" w:rsidRPr="004615FB">
        <w:rPr>
          <w:rFonts w:asciiTheme="majorHAnsi" w:hAnsiTheme="majorHAnsi"/>
          <w:sz w:val="22"/>
          <w:szCs w:val="22"/>
        </w:rPr>
        <w:t xml:space="preserve">is information related to </w:t>
      </w:r>
      <w:r w:rsidR="00AC2A63" w:rsidRPr="004615FB">
        <w:rPr>
          <w:rFonts w:asciiTheme="majorHAnsi" w:hAnsiTheme="majorHAnsi"/>
          <w:sz w:val="22"/>
          <w:szCs w:val="22"/>
        </w:rPr>
        <w:t>childcare</w:t>
      </w:r>
      <w:r w:rsidRPr="004615FB">
        <w:rPr>
          <w:rFonts w:asciiTheme="majorHAnsi" w:hAnsiTheme="majorHAnsi"/>
          <w:sz w:val="22"/>
          <w:szCs w:val="22"/>
        </w:rPr>
        <w:t xml:space="preserve"> centers. </w:t>
      </w:r>
      <w:r w:rsidRPr="004615FB">
        <w:rPr>
          <w:rFonts w:asciiTheme="majorHAnsi" w:hAnsiTheme="majorHAnsi" w:cs="Tahoma"/>
          <w:sz w:val="22"/>
          <w:szCs w:val="22"/>
        </w:rPr>
        <w:t xml:space="preserve"> </w:t>
      </w:r>
      <w:r w:rsidRPr="00D93522">
        <w:rPr>
          <w:rFonts w:asciiTheme="majorHAnsi" w:hAnsiTheme="majorHAnsi" w:cs="Tahoma"/>
          <w:sz w:val="22"/>
          <w:szCs w:val="22"/>
        </w:rPr>
        <w:t xml:space="preserve">Attached as </w:t>
      </w:r>
      <w:r w:rsidR="002855FB" w:rsidRPr="00D93522">
        <w:rPr>
          <w:rFonts w:asciiTheme="majorHAnsi" w:hAnsiTheme="majorHAnsi" w:cs="Tahoma"/>
          <w:sz w:val="22"/>
          <w:szCs w:val="22"/>
        </w:rPr>
        <w:t>CP Tab#</w:t>
      </w:r>
      <w:r w:rsidR="00D93522" w:rsidRPr="00D93522">
        <w:rPr>
          <w:rFonts w:asciiTheme="majorHAnsi" w:hAnsiTheme="majorHAnsi" w:cs="Tahoma"/>
          <w:sz w:val="22"/>
          <w:szCs w:val="22"/>
        </w:rPr>
        <w:t xml:space="preserve"> 8</w:t>
      </w:r>
      <w:r w:rsidRPr="00D93522">
        <w:rPr>
          <w:rFonts w:asciiTheme="majorHAnsi" w:hAnsiTheme="majorHAnsi" w:cs="Tahoma"/>
          <w:sz w:val="22"/>
          <w:szCs w:val="22"/>
        </w:rPr>
        <w:t xml:space="preserve"> is a map of all </w:t>
      </w:r>
      <w:r w:rsidR="009417AF">
        <w:rPr>
          <w:rFonts w:asciiTheme="majorHAnsi" w:hAnsiTheme="majorHAnsi" w:cs="Tahoma"/>
          <w:sz w:val="22"/>
          <w:szCs w:val="22"/>
        </w:rPr>
        <w:t xml:space="preserve">child care providers listed with </w:t>
      </w:r>
      <w:r w:rsidRPr="00D93522">
        <w:rPr>
          <w:rFonts w:asciiTheme="majorHAnsi" w:hAnsiTheme="majorHAnsi" w:cs="Tahoma"/>
          <w:sz w:val="22"/>
          <w:szCs w:val="22"/>
        </w:rPr>
        <w:t>Child</w:t>
      </w:r>
      <w:r w:rsidR="009417AF">
        <w:rPr>
          <w:rFonts w:asciiTheme="majorHAnsi" w:hAnsiTheme="majorHAnsi" w:cs="Tahoma"/>
          <w:sz w:val="22"/>
          <w:szCs w:val="22"/>
        </w:rPr>
        <w:t xml:space="preserve"> C</w:t>
      </w:r>
      <w:r w:rsidRPr="00D93522">
        <w:rPr>
          <w:rFonts w:asciiTheme="majorHAnsi" w:hAnsiTheme="majorHAnsi" w:cs="Tahoma"/>
          <w:sz w:val="22"/>
          <w:szCs w:val="22"/>
        </w:rPr>
        <w:t>are Resource and Referral in Davenport.  The map, prepared by United Way of the Quad Cities using the Community Issues</w:t>
      </w:r>
      <w:r w:rsidRPr="004615FB">
        <w:rPr>
          <w:rFonts w:asciiTheme="majorHAnsi" w:hAnsiTheme="majorHAnsi" w:cs="Tahoma"/>
          <w:sz w:val="22"/>
          <w:szCs w:val="22"/>
        </w:rPr>
        <w:t xml:space="preserve"> Management (CIM) mapping system, compares the</w:t>
      </w:r>
      <w:r w:rsidR="002855FB">
        <w:rPr>
          <w:rFonts w:asciiTheme="majorHAnsi" w:hAnsiTheme="majorHAnsi" w:cs="Tahoma"/>
          <w:sz w:val="22"/>
          <w:szCs w:val="22"/>
        </w:rPr>
        <w:t xml:space="preserve"> </w:t>
      </w:r>
      <w:r w:rsidR="00AC2A63">
        <w:rPr>
          <w:rFonts w:asciiTheme="majorHAnsi" w:hAnsiTheme="majorHAnsi" w:cs="Tahoma"/>
          <w:sz w:val="22"/>
          <w:szCs w:val="22"/>
        </w:rPr>
        <w:t>childcare</w:t>
      </w:r>
      <w:r w:rsidRPr="004615FB">
        <w:rPr>
          <w:rFonts w:asciiTheme="majorHAnsi" w:hAnsiTheme="majorHAnsi" w:cs="Tahoma"/>
          <w:sz w:val="22"/>
          <w:szCs w:val="22"/>
        </w:rPr>
        <w:t xml:space="preserve"> locations to the percent of the populations under the age of 5.  The </w:t>
      </w:r>
      <w:r w:rsidR="00AC2A63" w:rsidRPr="004615FB">
        <w:rPr>
          <w:rFonts w:asciiTheme="majorHAnsi" w:hAnsiTheme="majorHAnsi" w:cs="Tahoma"/>
          <w:sz w:val="22"/>
          <w:szCs w:val="22"/>
        </w:rPr>
        <w:t>childcare</w:t>
      </w:r>
      <w:r w:rsidRPr="004615FB">
        <w:rPr>
          <w:rFonts w:asciiTheme="majorHAnsi" w:hAnsiTheme="majorHAnsi" w:cs="Tahoma"/>
          <w:sz w:val="22"/>
          <w:szCs w:val="22"/>
        </w:rPr>
        <w:t xml:space="preserve"> sites are identified according to their capacity and their level of certification.</w:t>
      </w:r>
    </w:p>
    <w:p w:rsidR="00D92656" w:rsidRPr="002855FB" w:rsidRDefault="00D92656" w:rsidP="0012282D">
      <w:pPr>
        <w:rPr>
          <w:rFonts w:asciiTheme="majorHAnsi" w:hAnsiTheme="majorHAnsi" w:cs="Arial"/>
          <w:sz w:val="16"/>
          <w:szCs w:val="16"/>
        </w:rPr>
      </w:pPr>
      <w:r w:rsidRPr="004615FB">
        <w:rPr>
          <w:rFonts w:asciiTheme="majorHAnsi" w:hAnsiTheme="majorHAnsi" w:cs="Tahoma"/>
          <w:sz w:val="22"/>
          <w:szCs w:val="22"/>
        </w:rPr>
        <w:t> </w:t>
      </w:r>
    </w:p>
    <w:p w:rsidR="0010329B" w:rsidRPr="004615FB" w:rsidRDefault="003845C1" w:rsidP="0012282D">
      <w:pPr>
        <w:rPr>
          <w:rFonts w:asciiTheme="majorHAnsi" w:hAnsiTheme="majorHAnsi"/>
          <w:sz w:val="22"/>
          <w:szCs w:val="22"/>
        </w:rPr>
      </w:pPr>
      <w:r w:rsidRPr="004615FB">
        <w:rPr>
          <w:rFonts w:asciiTheme="majorHAnsi" w:hAnsiTheme="majorHAnsi"/>
          <w:sz w:val="22"/>
          <w:szCs w:val="22"/>
        </w:rPr>
        <w:t>With regard to the economy and employment, the following tables provide relevant information for Scott County.</w:t>
      </w:r>
    </w:p>
    <w:p w:rsidR="00D5591E" w:rsidRPr="004615FB" w:rsidRDefault="00D5591E" w:rsidP="0012282D">
      <w:pPr>
        <w:ind w:left="360"/>
        <w:rPr>
          <w:rFonts w:asciiTheme="majorHAnsi" w:hAnsiTheme="majorHAnsi"/>
          <w:sz w:val="22"/>
          <w:szCs w:val="2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01"/>
        <w:gridCol w:w="2004"/>
        <w:gridCol w:w="3035"/>
      </w:tblGrid>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3062A7"/>
            <w:tcMar>
              <w:top w:w="0" w:type="dxa"/>
              <w:left w:w="75" w:type="dxa"/>
              <w:bottom w:w="0" w:type="dxa"/>
              <w:right w:w="75" w:type="dxa"/>
            </w:tcMar>
            <w:vAlign w:val="center"/>
            <w:hideMark/>
          </w:tcPr>
          <w:p w:rsidR="00D5591E" w:rsidRPr="004615FB" w:rsidRDefault="00D5591E" w:rsidP="0012282D">
            <w:pPr>
              <w:rPr>
                <w:rFonts w:asciiTheme="majorHAnsi" w:hAnsiTheme="majorHAnsi"/>
                <w:b/>
                <w:bCs/>
                <w:color w:val="FFFFFF"/>
                <w:sz w:val="22"/>
                <w:szCs w:val="22"/>
              </w:rPr>
            </w:pPr>
            <w:r w:rsidRPr="004615FB">
              <w:rPr>
                <w:rFonts w:asciiTheme="majorHAnsi" w:hAnsiTheme="majorHAnsi"/>
                <w:b/>
                <w:bCs/>
                <w:color w:val="FFFFFF"/>
                <w:sz w:val="22"/>
                <w:szCs w:val="22"/>
              </w:rPr>
              <w:t>Economy</w:t>
            </w:r>
          </w:p>
        </w:tc>
        <w:tc>
          <w:tcPr>
            <w:tcW w:w="0" w:type="auto"/>
            <w:tcBorders>
              <w:top w:val="outset" w:sz="6" w:space="0" w:color="auto"/>
              <w:left w:val="outset" w:sz="6" w:space="0" w:color="auto"/>
              <w:bottom w:val="outset" w:sz="6" w:space="0" w:color="auto"/>
              <w:right w:val="outset" w:sz="6" w:space="0" w:color="auto"/>
            </w:tcBorders>
            <w:shd w:val="clear" w:color="auto" w:fill="3062A7"/>
            <w:tcMar>
              <w:top w:w="0" w:type="dxa"/>
              <w:left w:w="75" w:type="dxa"/>
              <w:bottom w:w="0" w:type="dxa"/>
              <w:right w:w="75" w:type="dxa"/>
            </w:tcMar>
            <w:vAlign w:val="center"/>
            <w:hideMark/>
          </w:tcPr>
          <w:p w:rsidR="00D5591E" w:rsidRPr="004615FB" w:rsidRDefault="00D5591E" w:rsidP="0012282D">
            <w:pPr>
              <w:rPr>
                <w:rFonts w:asciiTheme="majorHAnsi" w:hAnsiTheme="majorHAnsi"/>
                <w:b/>
                <w:bCs/>
                <w:color w:val="FFFFFF"/>
                <w:sz w:val="22"/>
                <w:szCs w:val="22"/>
              </w:rPr>
            </w:pPr>
            <w:r w:rsidRPr="004615FB">
              <w:rPr>
                <w:rFonts w:asciiTheme="majorHAnsi" w:hAnsiTheme="majorHAnsi"/>
                <w:b/>
                <w:bCs/>
                <w:color w:val="FFFFFF"/>
                <w:sz w:val="22"/>
                <w:szCs w:val="22"/>
              </w:rPr>
              <w:t>Scott, IA</w:t>
            </w:r>
          </w:p>
        </w:tc>
        <w:tc>
          <w:tcPr>
            <w:tcW w:w="0" w:type="auto"/>
            <w:tcBorders>
              <w:top w:val="outset" w:sz="6" w:space="0" w:color="auto"/>
              <w:left w:val="outset" w:sz="6" w:space="0" w:color="auto"/>
              <w:bottom w:val="outset" w:sz="6" w:space="0" w:color="auto"/>
              <w:right w:val="outset" w:sz="6" w:space="0" w:color="auto"/>
            </w:tcBorders>
            <w:shd w:val="clear" w:color="auto" w:fill="3062A7"/>
            <w:tcMar>
              <w:top w:w="0" w:type="dxa"/>
              <w:left w:w="75" w:type="dxa"/>
              <w:bottom w:w="0" w:type="dxa"/>
              <w:right w:w="75" w:type="dxa"/>
            </w:tcMar>
            <w:vAlign w:val="center"/>
            <w:hideMark/>
          </w:tcPr>
          <w:p w:rsidR="00D5591E" w:rsidRPr="004615FB" w:rsidRDefault="00D5591E" w:rsidP="0012282D">
            <w:pPr>
              <w:rPr>
                <w:rFonts w:asciiTheme="majorHAnsi" w:hAnsiTheme="majorHAnsi"/>
                <w:b/>
                <w:bCs/>
                <w:color w:val="FFFFFF"/>
                <w:sz w:val="22"/>
                <w:szCs w:val="22"/>
              </w:rPr>
            </w:pPr>
            <w:r w:rsidRPr="004615FB">
              <w:rPr>
                <w:rFonts w:asciiTheme="majorHAnsi" w:hAnsiTheme="majorHAnsi"/>
                <w:b/>
                <w:bCs/>
                <w:color w:val="FFFFFF"/>
                <w:sz w:val="22"/>
                <w:szCs w:val="22"/>
              </w:rPr>
              <w:t>United States</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25" w:tooltip="The most recent unemployment data for an area.  The unemployment rate is expressed as a percentage of the available work force that is not employed. Updated: June, 2012" w:history="1">
              <w:r w:rsidR="00D5591E" w:rsidRPr="004615FB">
                <w:rPr>
                  <w:rStyle w:val="Hyperlink"/>
                  <w:rFonts w:asciiTheme="majorHAnsi" w:hAnsiTheme="majorHAnsi"/>
                  <w:b/>
                  <w:bCs/>
                  <w:color w:val="auto"/>
                  <w:sz w:val="22"/>
                  <w:szCs w:val="22"/>
                  <w:u w:val="none"/>
                </w:rPr>
                <w:t>Unemployment Rate</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6.70%</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8.60%</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26" w:tooltip="The percentage of increase or decrease in available jobs over the most recent 12-month period.  A decrease in available jobs is represented as a negative number. Updated: June, 2012" w:history="1">
              <w:r w:rsidR="00D5591E" w:rsidRPr="004615FB">
                <w:rPr>
                  <w:rStyle w:val="Hyperlink"/>
                  <w:rFonts w:asciiTheme="majorHAnsi" w:hAnsiTheme="majorHAnsi"/>
                  <w:b/>
                  <w:bCs/>
                  <w:color w:val="auto"/>
                  <w:sz w:val="22"/>
                  <w:szCs w:val="22"/>
                  <w:u w:val="none"/>
                </w:rPr>
                <w:t>Recent Job Growth</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-0.36%</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0.35%</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27" w:tooltip="The projected change in job availability over the next ten years based on migration patterns, economic growth, and other factors.  A projected decrease in available jobs is represented as a negative number. Updated: June, 2012" w:history="1">
              <w:r w:rsidR="00D5591E" w:rsidRPr="004615FB">
                <w:rPr>
                  <w:rStyle w:val="Hyperlink"/>
                  <w:rFonts w:asciiTheme="majorHAnsi" w:hAnsiTheme="majorHAnsi"/>
                  <w:b/>
                  <w:bCs/>
                  <w:color w:val="auto"/>
                  <w:sz w:val="22"/>
                  <w:szCs w:val="22"/>
                  <w:u w:val="none"/>
                </w:rPr>
                <w:t>Future Job Growth</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32.58%</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32.10%</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28" w:tooltip="The total of all sales taxes for an area, including state, county and local taxes. Updated: June, 2012" w:history="1">
              <w:r w:rsidR="00D5591E" w:rsidRPr="004615FB">
                <w:rPr>
                  <w:rStyle w:val="Hyperlink"/>
                  <w:rFonts w:asciiTheme="majorHAnsi" w:hAnsiTheme="majorHAnsi"/>
                  <w:b/>
                  <w:bCs/>
                  <w:color w:val="auto"/>
                  <w:sz w:val="22"/>
                  <w:szCs w:val="22"/>
                  <w:u w:val="none"/>
                </w:rPr>
                <w:t>Sales Taxes</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7.00%</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5.00%</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29" w:tooltip="The total of all income taxes for an area, including state, county and local taxes.  Federal income taxes are not included. Updated: June, 2012" w:history="1">
              <w:r w:rsidR="00D5591E" w:rsidRPr="004615FB">
                <w:rPr>
                  <w:rStyle w:val="Hyperlink"/>
                  <w:rFonts w:asciiTheme="majorHAnsi" w:hAnsiTheme="majorHAnsi"/>
                  <w:b/>
                  <w:bCs/>
                  <w:color w:val="auto"/>
                  <w:sz w:val="22"/>
                  <w:szCs w:val="22"/>
                  <w:u w:val="none"/>
                </w:rPr>
                <w:t>Income Taxes</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7.92%</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4.70%</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30" w:tooltip="The average income of every resident of a geographic area, including all adults and children. Updated: June, 2012" w:history="1">
              <w:r w:rsidR="00D5591E" w:rsidRPr="004615FB">
                <w:rPr>
                  <w:rStyle w:val="Hyperlink"/>
                  <w:rFonts w:asciiTheme="majorHAnsi" w:hAnsiTheme="majorHAnsi"/>
                  <w:b/>
                  <w:bCs/>
                  <w:color w:val="auto"/>
                  <w:sz w:val="22"/>
                  <w:szCs w:val="22"/>
                  <w:u w:val="none"/>
                </w:rPr>
                <w:t>Income per Cap.</w:t>
              </w:r>
            </w:hyperlink>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$26,851</w:t>
            </w:r>
          </w:p>
        </w:tc>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$26,154</w:t>
            </w:r>
          </w:p>
        </w:tc>
      </w:tr>
      <w:tr w:rsidR="00D5591E" w:rsidRPr="004615FB" w:rsidTr="00D5591E">
        <w:trPr>
          <w:trHeight w:val="27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AC73B1" w:rsidP="0012282D">
            <w:pPr>
              <w:rPr>
                <w:rFonts w:asciiTheme="majorHAnsi" w:hAnsiTheme="majorHAnsi"/>
                <w:b/>
                <w:bCs/>
                <w:sz w:val="22"/>
                <w:szCs w:val="22"/>
              </w:rPr>
            </w:pPr>
            <w:hyperlink r:id="rId31" w:tooltip="The median income of all households in a given geographic area.  The median is the middle value when all are arranged from highest to lowest. Updated: June, 2012" w:history="1">
              <w:r w:rsidR="00D5591E" w:rsidRPr="004615FB">
                <w:rPr>
                  <w:rStyle w:val="Hyperlink"/>
                  <w:rFonts w:asciiTheme="majorHAnsi" w:hAnsiTheme="majorHAnsi"/>
                  <w:b/>
                  <w:bCs/>
                  <w:color w:val="auto"/>
                  <w:sz w:val="22"/>
                  <w:szCs w:val="22"/>
                  <w:u w:val="none"/>
                </w:rPr>
                <w:t>Household Income</w:t>
              </w:r>
            </w:hyperlink>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$52,367</w:t>
            </w:r>
          </w:p>
        </w:tc>
        <w:tc>
          <w:tcPr>
            <w:tcW w:w="0" w:type="auto"/>
            <w:tcBorders>
              <w:top w:val="outset" w:sz="6" w:space="0" w:color="auto"/>
              <w:left w:val="outset" w:sz="6" w:space="0" w:color="auto"/>
              <w:bottom w:val="outset" w:sz="6" w:space="0" w:color="auto"/>
              <w:right w:val="outset" w:sz="6" w:space="0" w:color="auto"/>
            </w:tcBorders>
            <w:shd w:val="clear" w:color="auto" w:fill="EDECE9"/>
            <w:tcMar>
              <w:top w:w="0" w:type="dxa"/>
              <w:left w:w="75" w:type="dxa"/>
              <w:bottom w:w="0" w:type="dxa"/>
              <w:right w:w="75" w:type="dxa"/>
            </w:tcMar>
            <w:vAlign w:val="center"/>
            <w:hideMark/>
          </w:tcPr>
          <w:p w:rsidR="00D5591E" w:rsidRPr="004615FB" w:rsidRDefault="00D5591E" w:rsidP="0012282D">
            <w:pPr>
              <w:rPr>
                <w:rFonts w:asciiTheme="majorHAnsi" w:hAnsiTheme="majorHAnsi"/>
                <w:b/>
                <w:bCs/>
                <w:sz w:val="22"/>
                <w:szCs w:val="22"/>
              </w:rPr>
            </w:pPr>
            <w:r w:rsidRPr="004615FB">
              <w:rPr>
                <w:rFonts w:asciiTheme="majorHAnsi" w:hAnsiTheme="majorHAnsi"/>
                <w:b/>
                <w:bCs/>
                <w:sz w:val="22"/>
                <w:szCs w:val="22"/>
              </w:rPr>
              <w:t>$50,935</w:t>
            </w:r>
          </w:p>
        </w:tc>
      </w:tr>
    </w:tbl>
    <w:p w:rsidR="0010329B" w:rsidRPr="004615FB" w:rsidRDefault="0010329B" w:rsidP="0012282D">
      <w:pPr>
        <w:rPr>
          <w:rFonts w:asciiTheme="majorHAnsi" w:hAnsiTheme="majorHAnsi"/>
          <w:sz w:val="22"/>
          <w:szCs w:val="22"/>
        </w:rPr>
      </w:pPr>
    </w:p>
    <w:p w:rsidR="00D5591E" w:rsidRPr="004615FB" w:rsidRDefault="00D5591E" w:rsidP="0012282D">
      <w:pPr>
        <w:rPr>
          <w:rFonts w:asciiTheme="majorHAnsi" w:hAnsiTheme="majorHAnsi"/>
          <w:sz w:val="22"/>
          <w:szCs w:val="22"/>
        </w:rPr>
      </w:pPr>
      <w:r w:rsidRPr="004615FB">
        <w:rPr>
          <w:rFonts w:asciiTheme="majorHAnsi" w:hAnsiTheme="majorHAnsi"/>
          <w:sz w:val="22"/>
          <w:szCs w:val="22"/>
          <w:u w:val="single"/>
        </w:rPr>
        <w:t>Data Source</w:t>
      </w:r>
      <w:r w:rsidRPr="004615FB">
        <w:rPr>
          <w:rFonts w:asciiTheme="majorHAnsi" w:hAnsiTheme="majorHAnsi"/>
          <w:sz w:val="22"/>
          <w:szCs w:val="22"/>
        </w:rPr>
        <w:t>: http://www.bestplaces.net/economy/county/iowa/scott</w:t>
      </w:r>
    </w:p>
    <w:p w:rsidR="00C23AE5" w:rsidRPr="004615FB" w:rsidRDefault="00C23AE5" w:rsidP="0012282D">
      <w:pPr>
        <w:rPr>
          <w:rFonts w:asciiTheme="majorHAnsi" w:hAnsiTheme="majorHAnsi"/>
          <w:sz w:val="22"/>
          <w:szCs w:val="22"/>
        </w:rPr>
      </w:pPr>
    </w:p>
    <w:p w:rsidR="008A7FA8" w:rsidRPr="004615FB" w:rsidRDefault="008A7FA8" w:rsidP="0012282D">
      <w:pPr>
        <w:rPr>
          <w:rFonts w:asciiTheme="majorHAnsi" w:hAnsiTheme="majorHAnsi"/>
          <w:sz w:val="22"/>
          <w:szCs w:val="22"/>
        </w:rPr>
      </w:pPr>
      <w:r w:rsidRPr="004615FB">
        <w:rPr>
          <w:rFonts w:asciiTheme="majorHAnsi" w:hAnsiTheme="majorHAnsi"/>
          <w:sz w:val="22"/>
          <w:szCs w:val="22"/>
        </w:rPr>
        <w:t>Food Assistance (Percent)</w:t>
      </w:r>
    </w:p>
    <w:tbl>
      <w:tblPr>
        <w:tblStyle w:val="TableGrid"/>
        <w:tblW w:w="0" w:type="auto"/>
        <w:tblLook w:val="04A0"/>
      </w:tblPr>
      <w:tblGrid>
        <w:gridCol w:w="1618"/>
        <w:gridCol w:w="1598"/>
        <w:gridCol w:w="1599"/>
        <w:gridCol w:w="1563"/>
        <w:gridCol w:w="1599"/>
        <w:gridCol w:w="1599"/>
      </w:tblGrid>
      <w:tr w:rsidR="008A7FA8" w:rsidRPr="004615FB" w:rsidTr="00702B95">
        <w:tc>
          <w:tcPr>
            <w:tcW w:w="1941" w:type="dxa"/>
          </w:tcPr>
          <w:p w:rsidR="008A7FA8" w:rsidRPr="004615FB" w:rsidRDefault="008A7FA8" w:rsidP="0012282D">
            <w:pPr>
              <w:rPr>
                <w:rFonts w:asciiTheme="majorHAnsi" w:hAnsiTheme="majorHAnsi"/>
                <w:sz w:val="22"/>
                <w:szCs w:val="22"/>
              </w:rPr>
            </w:pP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2006</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2007</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2008</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2009</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2010</w:t>
            </w:r>
          </w:p>
        </w:tc>
      </w:tr>
      <w:tr w:rsidR="008A7FA8" w:rsidRPr="004615FB" w:rsidTr="00702B95">
        <w:tc>
          <w:tcPr>
            <w:tcW w:w="1941" w:type="dxa"/>
          </w:tcPr>
          <w:p w:rsidR="008A7FA8" w:rsidRPr="004615FB" w:rsidRDefault="008A7FA8" w:rsidP="0012282D">
            <w:pPr>
              <w:rPr>
                <w:rFonts w:asciiTheme="majorHAnsi" w:hAnsiTheme="majorHAnsi"/>
                <w:sz w:val="22"/>
                <w:szCs w:val="22"/>
              </w:rPr>
            </w:pPr>
            <w:r w:rsidRPr="004615FB">
              <w:rPr>
                <w:rFonts w:asciiTheme="majorHAnsi" w:hAnsiTheme="majorHAnsi"/>
                <w:sz w:val="22"/>
                <w:szCs w:val="22"/>
              </w:rPr>
              <w:t>Scott County</w:t>
            </w: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11.6%</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12.4%</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9.7%</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14.7%</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16.4%</w:t>
            </w:r>
          </w:p>
        </w:tc>
      </w:tr>
      <w:tr w:rsidR="008A7FA8" w:rsidRPr="004615FB" w:rsidTr="00702B95">
        <w:tc>
          <w:tcPr>
            <w:tcW w:w="1941" w:type="dxa"/>
          </w:tcPr>
          <w:p w:rsidR="008A7FA8" w:rsidRPr="004615FB" w:rsidRDefault="008A7FA8" w:rsidP="0012282D">
            <w:pPr>
              <w:rPr>
                <w:rFonts w:asciiTheme="majorHAnsi" w:hAnsiTheme="majorHAnsi"/>
                <w:sz w:val="22"/>
                <w:szCs w:val="22"/>
              </w:rPr>
            </w:pPr>
            <w:r w:rsidRPr="004615FB">
              <w:rPr>
                <w:rFonts w:asciiTheme="majorHAnsi" w:hAnsiTheme="majorHAnsi"/>
                <w:sz w:val="22"/>
                <w:szCs w:val="22"/>
              </w:rPr>
              <w:t>Iowa</w:t>
            </w: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7.7%</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8.1%</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6.3%</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10.2%</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11.4%</w:t>
            </w:r>
          </w:p>
        </w:tc>
      </w:tr>
    </w:tbl>
    <w:p w:rsidR="008A7FA8" w:rsidRPr="004615FB" w:rsidRDefault="008A7FA8" w:rsidP="0012282D">
      <w:pPr>
        <w:rPr>
          <w:rFonts w:asciiTheme="majorHAnsi" w:hAnsiTheme="majorHAnsi"/>
          <w:sz w:val="22"/>
          <w:szCs w:val="22"/>
        </w:rPr>
      </w:pPr>
    </w:p>
    <w:p w:rsidR="008A7FA8" w:rsidRPr="004615FB" w:rsidRDefault="008A7FA8" w:rsidP="0012282D">
      <w:pPr>
        <w:rPr>
          <w:rFonts w:asciiTheme="majorHAnsi" w:hAnsiTheme="majorHAnsi"/>
          <w:sz w:val="22"/>
          <w:szCs w:val="22"/>
        </w:rPr>
      </w:pPr>
      <w:r w:rsidRPr="004615FB">
        <w:rPr>
          <w:rFonts w:asciiTheme="majorHAnsi" w:hAnsiTheme="majorHAnsi"/>
          <w:sz w:val="22"/>
          <w:szCs w:val="22"/>
        </w:rPr>
        <w:t>Free or Reduced-Price Lunch Eligibility (Percent)</w:t>
      </w:r>
    </w:p>
    <w:tbl>
      <w:tblPr>
        <w:tblStyle w:val="TableGrid"/>
        <w:tblW w:w="0" w:type="auto"/>
        <w:tblLook w:val="04A0"/>
      </w:tblPr>
      <w:tblGrid>
        <w:gridCol w:w="1612"/>
        <w:gridCol w:w="1592"/>
        <w:gridCol w:w="1593"/>
        <w:gridCol w:w="1593"/>
        <w:gridCol w:w="1593"/>
        <w:gridCol w:w="1593"/>
      </w:tblGrid>
      <w:tr w:rsidR="008A7FA8" w:rsidRPr="004615FB" w:rsidTr="00702B95">
        <w:tc>
          <w:tcPr>
            <w:tcW w:w="1941" w:type="dxa"/>
          </w:tcPr>
          <w:p w:rsidR="008A7FA8" w:rsidRPr="004615FB" w:rsidRDefault="008A7FA8" w:rsidP="0012282D">
            <w:pPr>
              <w:rPr>
                <w:rFonts w:asciiTheme="majorHAnsi" w:hAnsiTheme="majorHAnsi"/>
                <w:sz w:val="22"/>
                <w:szCs w:val="22"/>
              </w:rPr>
            </w:pP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2006</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2007</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2008</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2009</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2010</w:t>
            </w:r>
          </w:p>
        </w:tc>
      </w:tr>
      <w:tr w:rsidR="008A7FA8" w:rsidRPr="004615FB" w:rsidTr="00702B95">
        <w:tc>
          <w:tcPr>
            <w:tcW w:w="1941" w:type="dxa"/>
          </w:tcPr>
          <w:p w:rsidR="008A7FA8" w:rsidRPr="004615FB" w:rsidRDefault="008A7FA8" w:rsidP="0012282D">
            <w:pPr>
              <w:rPr>
                <w:rFonts w:asciiTheme="majorHAnsi" w:hAnsiTheme="majorHAnsi"/>
                <w:sz w:val="22"/>
                <w:szCs w:val="22"/>
              </w:rPr>
            </w:pPr>
            <w:r w:rsidRPr="004615FB">
              <w:rPr>
                <w:rFonts w:asciiTheme="majorHAnsi" w:hAnsiTheme="majorHAnsi"/>
                <w:sz w:val="22"/>
                <w:szCs w:val="22"/>
              </w:rPr>
              <w:t>Scott County</w:t>
            </w: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35.4%</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37.2%</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37.1%</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37.9%</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39.3%</w:t>
            </w:r>
          </w:p>
        </w:tc>
      </w:tr>
      <w:tr w:rsidR="008A7FA8" w:rsidRPr="004615FB" w:rsidTr="00702B95">
        <w:tc>
          <w:tcPr>
            <w:tcW w:w="1941" w:type="dxa"/>
          </w:tcPr>
          <w:p w:rsidR="008A7FA8" w:rsidRPr="004615FB" w:rsidRDefault="008A7FA8" w:rsidP="0012282D">
            <w:pPr>
              <w:rPr>
                <w:rFonts w:asciiTheme="majorHAnsi" w:hAnsiTheme="majorHAnsi"/>
                <w:sz w:val="22"/>
                <w:szCs w:val="22"/>
              </w:rPr>
            </w:pPr>
            <w:r w:rsidRPr="004615FB">
              <w:rPr>
                <w:rFonts w:asciiTheme="majorHAnsi" w:hAnsiTheme="majorHAnsi"/>
                <w:sz w:val="22"/>
                <w:szCs w:val="22"/>
              </w:rPr>
              <w:t>Iowa</w:t>
            </w:r>
          </w:p>
        </w:tc>
        <w:tc>
          <w:tcPr>
            <w:tcW w:w="1941"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32.0%</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32.2%</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33.4%</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34.1%</w:t>
            </w:r>
          </w:p>
        </w:tc>
        <w:tc>
          <w:tcPr>
            <w:tcW w:w="1942" w:type="dxa"/>
          </w:tcPr>
          <w:p w:rsidR="008A7FA8" w:rsidRPr="004615FB" w:rsidRDefault="008A7FA8" w:rsidP="0012282D">
            <w:pPr>
              <w:jc w:val="center"/>
              <w:rPr>
                <w:rFonts w:asciiTheme="majorHAnsi" w:hAnsiTheme="majorHAnsi"/>
                <w:sz w:val="22"/>
                <w:szCs w:val="22"/>
              </w:rPr>
            </w:pPr>
            <w:r w:rsidRPr="004615FB">
              <w:rPr>
                <w:rFonts w:asciiTheme="majorHAnsi" w:hAnsiTheme="majorHAnsi"/>
                <w:sz w:val="22"/>
                <w:szCs w:val="22"/>
              </w:rPr>
              <w:t>36.8%</w:t>
            </w:r>
          </w:p>
        </w:tc>
      </w:tr>
    </w:tbl>
    <w:p w:rsidR="0037089B" w:rsidRPr="004615FB" w:rsidRDefault="0037089B" w:rsidP="0012282D">
      <w:pPr>
        <w:rPr>
          <w:rFonts w:asciiTheme="majorHAnsi" w:hAnsiTheme="majorHAnsi" w:cs="Arial"/>
          <w:sz w:val="22"/>
          <w:szCs w:val="22"/>
        </w:rPr>
      </w:pPr>
    </w:p>
    <w:p w:rsidR="00CF4F16" w:rsidRPr="004615FB" w:rsidRDefault="0037089B" w:rsidP="0012282D">
      <w:pPr>
        <w:rPr>
          <w:rFonts w:asciiTheme="majorHAnsi" w:hAnsiTheme="majorHAnsi"/>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r w:rsidR="00CF4F16" w:rsidRPr="004615FB">
        <w:rPr>
          <w:rFonts w:asciiTheme="majorHAnsi" w:hAnsiTheme="majorHAnsi" w:cs="Arial"/>
          <w:sz w:val="22"/>
          <w:szCs w:val="22"/>
        </w:rPr>
        <w:t xml:space="preserve">KIDS COUNT Data Center, </w:t>
      </w:r>
      <w:hyperlink r:id="rId32" w:tgtFrame="_blank" w:history="1">
        <w:r w:rsidR="00CF4F16" w:rsidRPr="004615FB">
          <w:rPr>
            <w:rFonts w:asciiTheme="majorHAnsi" w:hAnsiTheme="majorHAnsi" w:cs="Arial"/>
            <w:color w:val="003863"/>
            <w:sz w:val="22"/>
            <w:szCs w:val="22"/>
            <w:u w:val="single"/>
          </w:rPr>
          <w:t>datacenter.kidscount.org</w:t>
        </w:r>
      </w:hyperlink>
    </w:p>
    <w:p w:rsidR="00D5591E" w:rsidRPr="004615FB" w:rsidRDefault="00D5591E" w:rsidP="0012282D">
      <w:pPr>
        <w:rPr>
          <w:rFonts w:asciiTheme="majorHAnsi" w:hAnsiTheme="majorHAnsi"/>
          <w:sz w:val="22"/>
          <w:szCs w:val="22"/>
        </w:rPr>
      </w:pPr>
    </w:p>
    <w:p w:rsidR="00D5591E" w:rsidRPr="004615FB" w:rsidRDefault="00D5591E" w:rsidP="0012282D">
      <w:pPr>
        <w:rPr>
          <w:rFonts w:asciiTheme="majorHAnsi" w:hAnsiTheme="majorHAnsi"/>
          <w:sz w:val="22"/>
          <w:szCs w:val="22"/>
        </w:rPr>
      </w:pPr>
      <w:r w:rsidRPr="004615FB">
        <w:rPr>
          <w:rFonts w:asciiTheme="majorHAnsi" w:hAnsiTheme="majorHAnsi"/>
          <w:sz w:val="22"/>
          <w:szCs w:val="22"/>
        </w:rPr>
        <w:t>Unemployment (Percent)</w:t>
      </w:r>
    </w:p>
    <w:tbl>
      <w:tblPr>
        <w:tblStyle w:val="TableGrid"/>
        <w:tblW w:w="0" w:type="auto"/>
        <w:tblLook w:val="04A0"/>
      </w:tblPr>
      <w:tblGrid>
        <w:gridCol w:w="1646"/>
        <w:gridCol w:w="1586"/>
        <w:gridCol w:w="1586"/>
        <w:gridCol w:w="1586"/>
        <w:gridCol w:w="1586"/>
        <w:gridCol w:w="1586"/>
      </w:tblGrid>
      <w:tr w:rsidR="00D5591E" w:rsidRPr="004615FB" w:rsidTr="005F01CB">
        <w:tc>
          <w:tcPr>
            <w:tcW w:w="1646" w:type="dxa"/>
          </w:tcPr>
          <w:p w:rsidR="00D5591E" w:rsidRPr="004615FB" w:rsidRDefault="00D5591E" w:rsidP="0012282D">
            <w:pPr>
              <w:rPr>
                <w:rFonts w:asciiTheme="majorHAnsi" w:hAnsiTheme="majorHAnsi"/>
                <w:sz w:val="22"/>
                <w:szCs w:val="22"/>
              </w:rPr>
            </w:pP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2006</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2007</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2008</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2009</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2010</w:t>
            </w:r>
          </w:p>
        </w:tc>
      </w:tr>
      <w:tr w:rsidR="00D5591E" w:rsidRPr="004615FB" w:rsidTr="005F01CB">
        <w:tc>
          <w:tcPr>
            <w:tcW w:w="1646" w:type="dxa"/>
          </w:tcPr>
          <w:p w:rsidR="00D5591E" w:rsidRPr="004615FB" w:rsidRDefault="00D5591E" w:rsidP="0012282D">
            <w:pPr>
              <w:rPr>
                <w:rFonts w:asciiTheme="majorHAnsi" w:hAnsiTheme="majorHAnsi"/>
                <w:sz w:val="22"/>
                <w:szCs w:val="22"/>
              </w:rPr>
            </w:pPr>
            <w:r w:rsidRPr="004615FB">
              <w:rPr>
                <w:rFonts w:asciiTheme="majorHAnsi" w:hAnsiTheme="majorHAnsi"/>
                <w:sz w:val="22"/>
                <w:szCs w:val="22"/>
              </w:rPr>
              <w:t>Scott County</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3.8%</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3.8%</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4.2%</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6.6%</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6.9%</w:t>
            </w:r>
          </w:p>
        </w:tc>
      </w:tr>
      <w:tr w:rsidR="00D5591E" w:rsidRPr="004615FB" w:rsidTr="005F01CB">
        <w:tc>
          <w:tcPr>
            <w:tcW w:w="1646" w:type="dxa"/>
          </w:tcPr>
          <w:p w:rsidR="00D5591E" w:rsidRPr="004615FB" w:rsidRDefault="00D5591E" w:rsidP="0012282D">
            <w:pPr>
              <w:rPr>
                <w:rFonts w:asciiTheme="majorHAnsi" w:hAnsiTheme="majorHAnsi"/>
                <w:sz w:val="22"/>
                <w:szCs w:val="22"/>
              </w:rPr>
            </w:pPr>
            <w:r w:rsidRPr="004615FB">
              <w:rPr>
                <w:rFonts w:asciiTheme="majorHAnsi" w:hAnsiTheme="majorHAnsi"/>
                <w:sz w:val="22"/>
                <w:szCs w:val="22"/>
              </w:rPr>
              <w:t>Iowa</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3.7%</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3.8%</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4.1%</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6.0%</w:t>
            </w:r>
          </w:p>
        </w:tc>
        <w:tc>
          <w:tcPr>
            <w:tcW w:w="1586" w:type="dxa"/>
          </w:tcPr>
          <w:p w:rsidR="00D5591E" w:rsidRPr="004615FB" w:rsidRDefault="00D5591E" w:rsidP="0012282D">
            <w:pPr>
              <w:jc w:val="center"/>
              <w:rPr>
                <w:rFonts w:asciiTheme="majorHAnsi" w:hAnsiTheme="majorHAnsi"/>
                <w:sz w:val="22"/>
                <w:szCs w:val="22"/>
              </w:rPr>
            </w:pPr>
            <w:r w:rsidRPr="004615FB">
              <w:rPr>
                <w:rFonts w:asciiTheme="majorHAnsi" w:hAnsiTheme="majorHAnsi"/>
                <w:sz w:val="22"/>
                <w:szCs w:val="22"/>
              </w:rPr>
              <w:t>6.1%</w:t>
            </w:r>
          </w:p>
        </w:tc>
      </w:tr>
    </w:tbl>
    <w:p w:rsidR="0037089B" w:rsidRPr="004615FB" w:rsidRDefault="0037089B" w:rsidP="0012282D">
      <w:pPr>
        <w:rPr>
          <w:rFonts w:asciiTheme="majorHAnsi" w:hAnsiTheme="majorHAnsi" w:cs="Arial"/>
          <w:sz w:val="22"/>
          <w:szCs w:val="22"/>
        </w:rPr>
      </w:pPr>
    </w:p>
    <w:p w:rsidR="005F01CB" w:rsidRPr="004615FB" w:rsidRDefault="0037089B" w:rsidP="0012282D">
      <w:pPr>
        <w:rPr>
          <w:rFonts w:asciiTheme="majorHAnsi" w:hAnsiTheme="majorHAnsi"/>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r w:rsidR="005F01CB" w:rsidRPr="004615FB">
        <w:rPr>
          <w:rFonts w:asciiTheme="majorHAnsi" w:hAnsiTheme="majorHAnsi" w:cs="Arial"/>
          <w:sz w:val="22"/>
          <w:szCs w:val="22"/>
        </w:rPr>
        <w:t xml:space="preserve">KIDS COUNT Data Center, </w:t>
      </w:r>
      <w:hyperlink r:id="rId33" w:tgtFrame="_blank" w:history="1">
        <w:r w:rsidR="005F01CB" w:rsidRPr="004615FB">
          <w:rPr>
            <w:rFonts w:asciiTheme="majorHAnsi" w:hAnsiTheme="majorHAnsi" w:cs="Arial"/>
            <w:color w:val="003863"/>
            <w:sz w:val="22"/>
            <w:szCs w:val="22"/>
            <w:u w:val="single"/>
          </w:rPr>
          <w:t>datacenter.kidscount.org</w:t>
        </w:r>
      </w:hyperlink>
    </w:p>
    <w:p w:rsidR="00D5591E" w:rsidRPr="004615FB" w:rsidRDefault="00D5591E" w:rsidP="0012282D">
      <w:pPr>
        <w:rPr>
          <w:rFonts w:asciiTheme="majorHAnsi" w:hAnsiTheme="majorHAnsi"/>
          <w:sz w:val="22"/>
          <w:szCs w:val="22"/>
        </w:rPr>
      </w:pPr>
    </w:p>
    <w:p w:rsidR="00A54D15" w:rsidRPr="004615FB" w:rsidRDefault="00A54D15" w:rsidP="0012282D">
      <w:pPr>
        <w:rPr>
          <w:rFonts w:asciiTheme="majorHAnsi" w:hAnsiTheme="majorHAnsi"/>
          <w:sz w:val="22"/>
          <w:szCs w:val="22"/>
        </w:rPr>
      </w:pPr>
      <w:r w:rsidRPr="004615FB">
        <w:rPr>
          <w:rFonts w:asciiTheme="majorHAnsi" w:hAnsiTheme="majorHAnsi"/>
          <w:sz w:val="22"/>
          <w:szCs w:val="22"/>
        </w:rPr>
        <w:t>SCKECI continues to monitor child abuse relates relative to the Board’s priority areas.</w:t>
      </w:r>
      <w:r w:rsidR="003025B0" w:rsidRPr="004615FB">
        <w:rPr>
          <w:rFonts w:asciiTheme="majorHAnsi" w:hAnsiTheme="majorHAnsi"/>
          <w:sz w:val="22"/>
          <w:szCs w:val="22"/>
        </w:rPr>
        <w:t xml:space="preserve">  The following details recent data for child abuse and neglect cases in Scott County:</w:t>
      </w:r>
    </w:p>
    <w:p w:rsidR="00A54D15" w:rsidRPr="004615FB" w:rsidRDefault="00A54D15" w:rsidP="0012282D">
      <w:pPr>
        <w:rPr>
          <w:rFonts w:asciiTheme="majorHAnsi" w:hAnsiTheme="majorHAnsi"/>
          <w:sz w:val="22"/>
          <w:szCs w:val="22"/>
        </w:rPr>
      </w:pPr>
    </w:p>
    <w:tbl>
      <w:tblPr>
        <w:tblW w:w="7400" w:type="dxa"/>
        <w:tblInd w:w="93" w:type="dxa"/>
        <w:tblLook w:val="04A0"/>
      </w:tblPr>
      <w:tblGrid>
        <w:gridCol w:w="960"/>
        <w:gridCol w:w="960"/>
        <w:gridCol w:w="981"/>
        <w:gridCol w:w="1546"/>
        <w:gridCol w:w="1287"/>
        <w:gridCol w:w="1107"/>
        <w:gridCol w:w="960"/>
      </w:tblGrid>
      <w:tr w:rsidR="008F33A3" w:rsidRPr="004615FB" w:rsidTr="008F33A3">
        <w:trPr>
          <w:trHeight w:val="255"/>
        </w:trPr>
        <w:tc>
          <w:tcPr>
            <w:tcW w:w="7400" w:type="dxa"/>
            <w:gridSpan w:val="7"/>
            <w:tcBorders>
              <w:top w:val="nil"/>
              <w:left w:val="nil"/>
              <w:bottom w:val="nil"/>
              <w:right w:val="nil"/>
            </w:tcBorders>
            <w:shd w:val="clear" w:color="auto" w:fill="auto"/>
            <w:noWrap/>
            <w:vAlign w:val="bottom"/>
            <w:hideMark/>
          </w:tcPr>
          <w:p w:rsidR="008F33A3" w:rsidRPr="004615FB" w:rsidRDefault="008F33A3" w:rsidP="0012282D">
            <w:pPr>
              <w:rPr>
                <w:rFonts w:asciiTheme="majorHAnsi" w:eastAsia="Times New Roman" w:hAnsiTheme="majorHAnsi" w:cs="Arial"/>
                <w:sz w:val="22"/>
                <w:szCs w:val="22"/>
              </w:rPr>
            </w:pPr>
            <w:r w:rsidRPr="004615FB">
              <w:rPr>
                <w:rFonts w:asciiTheme="majorHAnsi" w:eastAsia="Times New Roman" w:hAnsiTheme="majorHAnsi" w:cs="Arial"/>
                <w:sz w:val="22"/>
                <w:szCs w:val="22"/>
              </w:rPr>
              <w:t>Assessed Reports of Child Neglect and Abuse by Level of Finding for CY2011</w:t>
            </w:r>
          </w:p>
        </w:tc>
      </w:tr>
      <w:tr w:rsidR="008F33A3" w:rsidRPr="004615FB" w:rsidTr="008F33A3">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3A3" w:rsidRPr="004615FB" w:rsidRDefault="008F33A3" w:rsidP="0012282D">
            <w:pPr>
              <w:rPr>
                <w:rFonts w:asciiTheme="majorHAnsi" w:eastAsia="Times New Roman" w:hAnsiTheme="majorHAnsi" w:cs="Arial"/>
                <w:sz w:val="22"/>
                <w:szCs w:val="22"/>
              </w:rPr>
            </w:pPr>
            <w:r w:rsidRPr="004615FB">
              <w:rPr>
                <w:rFonts w:asciiTheme="majorHAnsi" w:eastAsia="Times New Roman" w:hAnsiTheme="majorHAnsi" w:cs="Arial"/>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33A3" w:rsidRPr="004615FB" w:rsidRDefault="008F33A3" w:rsidP="0012282D">
            <w:pPr>
              <w:rPr>
                <w:rFonts w:asciiTheme="majorHAnsi" w:eastAsia="Times New Roman" w:hAnsiTheme="majorHAnsi" w:cs="Arial"/>
                <w:sz w:val="22"/>
                <w:szCs w:val="22"/>
              </w:rPr>
            </w:pPr>
            <w:r w:rsidRPr="004615FB">
              <w:rPr>
                <w:rFonts w:asciiTheme="majorHAnsi" w:eastAsia="Times New Roman" w:hAnsiTheme="majorHAnsi" w:cs="Arial"/>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Totals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F33A3" w:rsidRPr="004615FB" w:rsidRDefault="008F33A3" w:rsidP="0012282D">
            <w:pPr>
              <w:jc w:val="right"/>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 xml:space="preserve">          21,035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33A3" w:rsidRPr="004615FB" w:rsidRDefault="008F33A3" w:rsidP="0012282D">
            <w:pPr>
              <w:jc w:val="right"/>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 xml:space="preserve">          2,593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33A3" w:rsidRPr="004615FB" w:rsidRDefault="008F33A3" w:rsidP="0012282D">
            <w:pPr>
              <w:jc w:val="right"/>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 xml:space="preserve">     7,119 </w:t>
            </w:r>
          </w:p>
        </w:tc>
        <w:tc>
          <w:tcPr>
            <w:tcW w:w="960" w:type="dxa"/>
            <w:tcBorders>
              <w:top w:val="nil"/>
              <w:left w:val="nil"/>
              <w:bottom w:val="nil"/>
              <w:right w:val="nil"/>
            </w:tcBorders>
            <w:shd w:val="clear" w:color="auto" w:fill="auto"/>
            <w:noWrap/>
            <w:vAlign w:val="bottom"/>
            <w:hideMark/>
          </w:tcPr>
          <w:p w:rsidR="008F33A3" w:rsidRPr="004615FB" w:rsidRDefault="008F33A3" w:rsidP="0012282D">
            <w:pPr>
              <w:rPr>
                <w:rFonts w:asciiTheme="majorHAnsi" w:eastAsia="Times New Roman" w:hAnsiTheme="majorHAnsi" w:cs="Arial"/>
                <w:color w:val="000000"/>
                <w:sz w:val="22"/>
                <w:szCs w:val="22"/>
              </w:rPr>
            </w:pPr>
          </w:p>
        </w:tc>
      </w:tr>
      <w:tr w:rsidR="008F33A3" w:rsidRPr="004615FB" w:rsidTr="008F33A3">
        <w:trPr>
          <w:trHeight w:val="765"/>
        </w:trPr>
        <w:tc>
          <w:tcPr>
            <w:tcW w:w="960" w:type="dxa"/>
            <w:tcBorders>
              <w:top w:val="nil"/>
              <w:left w:val="single" w:sz="4" w:space="0" w:color="auto"/>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color w:val="000000"/>
                <w:sz w:val="22"/>
                <w:szCs w:val="22"/>
              </w:rPr>
            </w:pPr>
            <w:r w:rsidRPr="004615FB">
              <w:rPr>
                <w:rFonts w:asciiTheme="majorHAnsi" w:eastAsia="Times New Roman" w:hAnsiTheme="majorHAnsi" w:cs="Arial"/>
                <w:b/>
                <w:bCs/>
                <w:color w:val="000000"/>
                <w:sz w:val="22"/>
                <w:szCs w:val="22"/>
              </w:rPr>
              <w:t>County</w:t>
            </w:r>
          </w:p>
        </w:tc>
        <w:tc>
          <w:tcPr>
            <w:tcW w:w="960" w:type="dxa"/>
            <w:tcBorders>
              <w:top w:val="nil"/>
              <w:left w:val="nil"/>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DHS Service Area</w:t>
            </w:r>
          </w:p>
        </w:tc>
        <w:tc>
          <w:tcPr>
            <w:tcW w:w="960" w:type="dxa"/>
            <w:tcBorders>
              <w:top w:val="nil"/>
              <w:left w:val="nil"/>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Judicial District</w:t>
            </w:r>
          </w:p>
        </w:tc>
        <w:tc>
          <w:tcPr>
            <w:tcW w:w="1360" w:type="dxa"/>
            <w:tcBorders>
              <w:top w:val="nil"/>
              <w:left w:val="nil"/>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Unconfirmed</w:t>
            </w:r>
          </w:p>
        </w:tc>
        <w:tc>
          <w:tcPr>
            <w:tcW w:w="1240" w:type="dxa"/>
            <w:tcBorders>
              <w:top w:val="nil"/>
              <w:left w:val="nil"/>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Confirmed</w:t>
            </w:r>
          </w:p>
        </w:tc>
        <w:tc>
          <w:tcPr>
            <w:tcW w:w="960" w:type="dxa"/>
            <w:tcBorders>
              <w:top w:val="nil"/>
              <w:left w:val="nil"/>
              <w:bottom w:val="single" w:sz="4" w:space="0" w:color="auto"/>
              <w:right w:val="single" w:sz="4" w:space="0" w:color="auto"/>
            </w:tcBorders>
            <w:shd w:val="clear" w:color="000000" w:fill="CCFFFF"/>
            <w:vAlign w:val="center"/>
            <w:hideMark/>
          </w:tcPr>
          <w:p w:rsidR="008F33A3" w:rsidRPr="004615FB" w:rsidRDefault="008F33A3" w:rsidP="0012282D">
            <w:pPr>
              <w:jc w:val="center"/>
              <w:rPr>
                <w:rFonts w:asciiTheme="majorHAnsi" w:eastAsia="Times New Roman" w:hAnsiTheme="majorHAnsi" w:cs="Arial"/>
                <w:b/>
                <w:bCs/>
                <w:sz w:val="22"/>
                <w:szCs w:val="22"/>
              </w:rPr>
            </w:pPr>
            <w:r w:rsidRPr="004615FB">
              <w:rPr>
                <w:rFonts w:asciiTheme="majorHAnsi" w:eastAsia="Times New Roman" w:hAnsiTheme="majorHAnsi" w:cs="Arial"/>
                <w:b/>
                <w:bCs/>
                <w:sz w:val="22"/>
                <w:szCs w:val="22"/>
              </w:rPr>
              <w:t>Founded</w:t>
            </w:r>
          </w:p>
        </w:tc>
        <w:tc>
          <w:tcPr>
            <w:tcW w:w="960" w:type="dxa"/>
            <w:tcBorders>
              <w:top w:val="nil"/>
              <w:left w:val="nil"/>
              <w:bottom w:val="nil"/>
              <w:right w:val="nil"/>
            </w:tcBorders>
            <w:shd w:val="clear" w:color="auto" w:fill="auto"/>
            <w:noWrap/>
            <w:vAlign w:val="bottom"/>
            <w:hideMark/>
          </w:tcPr>
          <w:p w:rsidR="008F33A3" w:rsidRPr="004615FB" w:rsidRDefault="008F33A3" w:rsidP="0012282D">
            <w:pPr>
              <w:rPr>
                <w:rFonts w:asciiTheme="majorHAnsi" w:eastAsia="Times New Roman" w:hAnsiTheme="majorHAnsi" w:cs="Arial"/>
                <w:color w:val="000000"/>
                <w:sz w:val="22"/>
                <w:szCs w:val="22"/>
              </w:rPr>
            </w:pPr>
          </w:p>
        </w:tc>
      </w:tr>
      <w:tr w:rsidR="008F33A3" w:rsidRPr="004615FB" w:rsidTr="008F33A3">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3A3" w:rsidRPr="004615FB" w:rsidRDefault="008F33A3" w:rsidP="0012282D">
            <w:pPr>
              <w:rPr>
                <w:rFonts w:asciiTheme="majorHAnsi" w:eastAsia="Times New Roman" w:hAnsiTheme="majorHAnsi" w:cs="Arial"/>
                <w:sz w:val="22"/>
                <w:szCs w:val="22"/>
              </w:rPr>
            </w:pPr>
            <w:r w:rsidRPr="004615FB">
              <w:rPr>
                <w:rFonts w:asciiTheme="majorHAnsi" w:eastAsia="Times New Roman" w:hAnsiTheme="majorHAnsi" w:cs="Arial"/>
                <w:sz w:val="22"/>
                <w:szCs w:val="22"/>
              </w:rPr>
              <w:t>Scott</w:t>
            </w:r>
          </w:p>
        </w:tc>
        <w:tc>
          <w:tcPr>
            <w:tcW w:w="960" w:type="dxa"/>
            <w:tcBorders>
              <w:top w:val="nil"/>
              <w:left w:val="nil"/>
              <w:bottom w:val="single" w:sz="4" w:space="0" w:color="auto"/>
              <w:right w:val="single" w:sz="4" w:space="0" w:color="auto"/>
            </w:tcBorders>
            <w:shd w:val="clear" w:color="auto" w:fill="auto"/>
            <w:vAlign w:val="bottom"/>
            <w:hideMark/>
          </w:tcPr>
          <w:p w:rsidR="008F33A3" w:rsidRPr="004615FB" w:rsidRDefault="008F33A3" w:rsidP="0012282D">
            <w:pPr>
              <w:rPr>
                <w:rFonts w:asciiTheme="majorHAnsi" w:eastAsia="Times New Roman" w:hAnsiTheme="majorHAnsi" w:cs="Arial"/>
                <w:color w:val="000000"/>
                <w:sz w:val="22"/>
                <w:szCs w:val="22"/>
              </w:rPr>
            </w:pPr>
            <w:r w:rsidRPr="004615FB">
              <w:rPr>
                <w:rFonts w:asciiTheme="majorHAnsi" w:eastAsia="Times New Roman" w:hAnsiTheme="majorHAnsi" w:cs="Arial"/>
                <w:color w:val="000000"/>
                <w:sz w:val="22"/>
                <w:szCs w:val="22"/>
              </w:rPr>
              <w:t xml:space="preserve">3-Eastern     </w:t>
            </w:r>
          </w:p>
        </w:tc>
        <w:tc>
          <w:tcPr>
            <w:tcW w:w="960" w:type="dxa"/>
            <w:tcBorders>
              <w:top w:val="nil"/>
              <w:left w:val="nil"/>
              <w:bottom w:val="single" w:sz="4" w:space="0" w:color="auto"/>
              <w:right w:val="single" w:sz="4" w:space="0" w:color="auto"/>
            </w:tcBorders>
            <w:shd w:val="clear" w:color="auto" w:fill="auto"/>
            <w:vAlign w:val="bottom"/>
            <w:hideMark/>
          </w:tcPr>
          <w:p w:rsidR="008F33A3" w:rsidRPr="004615FB" w:rsidRDefault="008F33A3" w:rsidP="0012282D">
            <w:pPr>
              <w:rPr>
                <w:rFonts w:asciiTheme="majorHAnsi" w:eastAsia="Times New Roman" w:hAnsiTheme="majorHAnsi" w:cs="Arial"/>
                <w:color w:val="000000"/>
                <w:sz w:val="22"/>
                <w:szCs w:val="22"/>
              </w:rPr>
            </w:pPr>
            <w:r w:rsidRPr="004615FB">
              <w:rPr>
                <w:rFonts w:asciiTheme="majorHAnsi" w:eastAsia="Times New Roman" w:hAnsiTheme="majorHAnsi" w:cs="Arial"/>
                <w:color w:val="000000"/>
                <w:sz w:val="22"/>
                <w:szCs w:val="22"/>
              </w:rPr>
              <w:t>7-Seventh JD</w:t>
            </w:r>
          </w:p>
        </w:tc>
        <w:tc>
          <w:tcPr>
            <w:tcW w:w="1360" w:type="dxa"/>
            <w:tcBorders>
              <w:top w:val="nil"/>
              <w:left w:val="nil"/>
              <w:bottom w:val="single" w:sz="4" w:space="0" w:color="auto"/>
              <w:right w:val="single" w:sz="4" w:space="0" w:color="auto"/>
            </w:tcBorders>
            <w:shd w:val="clear" w:color="auto" w:fill="auto"/>
            <w:noWrap/>
            <w:hideMark/>
          </w:tcPr>
          <w:p w:rsidR="008F33A3" w:rsidRPr="004615FB" w:rsidRDefault="008F33A3" w:rsidP="0012282D">
            <w:pPr>
              <w:jc w:val="right"/>
              <w:rPr>
                <w:rFonts w:asciiTheme="majorHAnsi" w:eastAsia="Times New Roman" w:hAnsiTheme="majorHAnsi" w:cs="Arial"/>
                <w:color w:val="000000"/>
                <w:sz w:val="22"/>
                <w:szCs w:val="22"/>
              </w:rPr>
            </w:pPr>
            <w:r w:rsidRPr="004615FB">
              <w:rPr>
                <w:rFonts w:asciiTheme="majorHAnsi" w:eastAsia="Times New Roman" w:hAnsiTheme="majorHAnsi" w:cs="Arial"/>
                <w:color w:val="000000"/>
                <w:sz w:val="22"/>
                <w:szCs w:val="22"/>
              </w:rPr>
              <w:t>1526</w:t>
            </w:r>
          </w:p>
        </w:tc>
        <w:tc>
          <w:tcPr>
            <w:tcW w:w="1240" w:type="dxa"/>
            <w:tcBorders>
              <w:top w:val="nil"/>
              <w:left w:val="nil"/>
              <w:bottom w:val="single" w:sz="4" w:space="0" w:color="auto"/>
              <w:right w:val="single" w:sz="4" w:space="0" w:color="auto"/>
            </w:tcBorders>
            <w:shd w:val="clear" w:color="auto" w:fill="auto"/>
            <w:noWrap/>
            <w:hideMark/>
          </w:tcPr>
          <w:p w:rsidR="008F33A3" w:rsidRPr="004615FB" w:rsidRDefault="008F33A3" w:rsidP="0012282D">
            <w:pPr>
              <w:jc w:val="right"/>
              <w:rPr>
                <w:rFonts w:asciiTheme="majorHAnsi" w:eastAsia="Times New Roman" w:hAnsiTheme="majorHAnsi" w:cs="Arial"/>
                <w:color w:val="000000"/>
                <w:sz w:val="22"/>
                <w:szCs w:val="22"/>
              </w:rPr>
            </w:pPr>
            <w:r w:rsidRPr="004615FB">
              <w:rPr>
                <w:rFonts w:asciiTheme="majorHAnsi" w:eastAsia="Times New Roman" w:hAnsiTheme="majorHAnsi" w:cs="Arial"/>
                <w:color w:val="000000"/>
                <w:sz w:val="22"/>
                <w:szCs w:val="22"/>
              </w:rPr>
              <w:t>252</w:t>
            </w:r>
          </w:p>
        </w:tc>
        <w:tc>
          <w:tcPr>
            <w:tcW w:w="960" w:type="dxa"/>
            <w:tcBorders>
              <w:top w:val="nil"/>
              <w:left w:val="nil"/>
              <w:bottom w:val="single" w:sz="4" w:space="0" w:color="auto"/>
              <w:right w:val="single" w:sz="4" w:space="0" w:color="auto"/>
            </w:tcBorders>
            <w:shd w:val="clear" w:color="auto" w:fill="auto"/>
            <w:noWrap/>
            <w:hideMark/>
          </w:tcPr>
          <w:p w:rsidR="008F33A3" w:rsidRPr="004615FB" w:rsidRDefault="008F33A3" w:rsidP="0012282D">
            <w:pPr>
              <w:jc w:val="right"/>
              <w:rPr>
                <w:rFonts w:asciiTheme="majorHAnsi" w:eastAsia="Times New Roman" w:hAnsiTheme="majorHAnsi" w:cs="Arial"/>
                <w:color w:val="000000"/>
                <w:sz w:val="22"/>
                <w:szCs w:val="22"/>
              </w:rPr>
            </w:pPr>
            <w:r w:rsidRPr="004615FB">
              <w:rPr>
                <w:rFonts w:asciiTheme="majorHAnsi" w:eastAsia="Times New Roman" w:hAnsiTheme="majorHAnsi" w:cs="Arial"/>
                <w:color w:val="000000"/>
                <w:sz w:val="22"/>
                <w:szCs w:val="22"/>
              </w:rPr>
              <w:t>416</w:t>
            </w:r>
          </w:p>
        </w:tc>
        <w:tc>
          <w:tcPr>
            <w:tcW w:w="960" w:type="dxa"/>
            <w:tcBorders>
              <w:top w:val="nil"/>
              <w:left w:val="nil"/>
              <w:bottom w:val="nil"/>
              <w:right w:val="nil"/>
            </w:tcBorders>
            <w:shd w:val="clear" w:color="auto" w:fill="auto"/>
            <w:noWrap/>
            <w:vAlign w:val="bottom"/>
            <w:hideMark/>
          </w:tcPr>
          <w:p w:rsidR="008F33A3" w:rsidRPr="004615FB" w:rsidRDefault="008F33A3" w:rsidP="0012282D">
            <w:pPr>
              <w:rPr>
                <w:rFonts w:asciiTheme="majorHAnsi" w:eastAsia="Times New Roman" w:hAnsiTheme="majorHAnsi" w:cs="Arial"/>
                <w:color w:val="000000"/>
                <w:sz w:val="22"/>
                <w:szCs w:val="22"/>
              </w:rPr>
            </w:pPr>
          </w:p>
        </w:tc>
      </w:tr>
    </w:tbl>
    <w:p w:rsidR="0037089B" w:rsidRPr="004615FB" w:rsidRDefault="0037089B" w:rsidP="0012282D">
      <w:pPr>
        <w:rPr>
          <w:rFonts w:asciiTheme="majorHAnsi" w:hAnsiTheme="majorHAnsi"/>
          <w:sz w:val="22"/>
          <w:szCs w:val="22"/>
          <w:u w:val="single"/>
        </w:rPr>
      </w:pPr>
    </w:p>
    <w:p w:rsidR="005A36CB" w:rsidRPr="004615FB" w:rsidRDefault="008F33A3" w:rsidP="0012282D">
      <w:pPr>
        <w:rPr>
          <w:rFonts w:asciiTheme="majorHAnsi" w:hAnsiTheme="majorHAnsi"/>
          <w:sz w:val="22"/>
          <w:szCs w:val="22"/>
        </w:rPr>
      </w:pPr>
      <w:r w:rsidRPr="004615FB">
        <w:rPr>
          <w:rFonts w:asciiTheme="majorHAnsi" w:hAnsiTheme="majorHAnsi"/>
          <w:sz w:val="22"/>
          <w:szCs w:val="22"/>
          <w:u w:val="single"/>
        </w:rPr>
        <w:t>Data Source</w:t>
      </w:r>
      <w:r w:rsidRPr="004615FB">
        <w:rPr>
          <w:rFonts w:asciiTheme="majorHAnsi" w:hAnsiTheme="majorHAnsi"/>
          <w:sz w:val="22"/>
          <w:szCs w:val="22"/>
        </w:rPr>
        <w:t>: http://www.dhs.state.ia.us/Partners/Reports/PeriodicReports/Abuse/Child.html</w:t>
      </w:r>
    </w:p>
    <w:p w:rsidR="008F33A3" w:rsidRPr="004615FB" w:rsidRDefault="008F33A3" w:rsidP="0012282D">
      <w:pPr>
        <w:rPr>
          <w:rFonts w:asciiTheme="majorHAnsi" w:hAnsiTheme="majorHAnsi"/>
          <w:sz w:val="22"/>
          <w:szCs w:val="22"/>
        </w:rPr>
      </w:pPr>
    </w:p>
    <w:p w:rsidR="00040DAD" w:rsidRPr="004615FB" w:rsidRDefault="00040DAD" w:rsidP="0012282D">
      <w:pPr>
        <w:rPr>
          <w:rFonts w:asciiTheme="majorHAnsi" w:hAnsiTheme="majorHAnsi"/>
          <w:sz w:val="22"/>
          <w:szCs w:val="22"/>
        </w:rPr>
      </w:pPr>
      <w:r w:rsidRPr="004615FB">
        <w:rPr>
          <w:rFonts w:asciiTheme="majorHAnsi" w:hAnsiTheme="majorHAnsi"/>
          <w:sz w:val="22"/>
          <w:szCs w:val="22"/>
        </w:rPr>
        <w:t>Child Abuse and Neglect (per 1,000 children, age 0-17) (Rate)</w:t>
      </w:r>
    </w:p>
    <w:tbl>
      <w:tblPr>
        <w:tblStyle w:val="TableGrid"/>
        <w:tblW w:w="0" w:type="auto"/>
        <w:tblLook w:val="04A0"/>
      </w:tblPr>
      <w:tblGrid>
        <w:gridCol w:w="1651"/>
        <w:gridCol w:w="1585"/>
        <w:gridCol w:w="1585"/>
        <w:gridCol w:w="1585"/>
        <w:gridCol w:w="1585"/>
        <w:gridCol w:w="1585"/>
      </w:tblGrid>
      <w:tr w:rsidR="00040DAD" w:rsidRPr="004615FB" w:rsidTr="005F01CB">
        <w:tc>
          <w:tcPr>
            <w:tcW w:w="1651" w:type="dxa"/>
          </w:tcPr>
          <w:p w:rsidR="00040DAD" w:rsidRPr="004615FB" w:rsidRDefault="00040DAD" w:rsidP="0012282D">
            <w:pPr>
              <w:rPr>
                <w:rFonts w:asciiTheme="majorHAnsi" w:hAnsiTheme="majorHAnsi"/>
                <w:sz w:val="22"/>
                <w:szCs w:val="22"/>
              </w:rPr>
            </w:pP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2006</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2007</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2008</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2009</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2010</w:t>
            </w:r>
          </w:p>
        </w:tc>
      </w:tr>
      <w:tr w:rsidR="00040DAD" w:rsidRPr="004615FB" w:rsidTr="005F01CB">
        <w:tc>
          <w:tcPr>
            <w:tcW w:w="1651" w:type="dxa"/>
          </w:tcPr>
          <w:p w:rsidR="00040DAD" w:rsidRPr="004615FB" w:rsidRDefault="00040DAD" w:rsidP="0012282D">
            <w:pPr>
              <w:rPr>
                <w:rFonts w:asciiTheme="majorHAnsi" w:hAnsiTheme="majorHAnsi"/>
                <w:sz w:val="22"/>
                <w:szCs w:val="22"/>
              </w:rPr>
            </w:pPr>
            <w:r w:rsidRPr="004615FB">
              <w:rPr>
                <w:rFonts w:asciiTheme="majorHAnsi" w:hAnsiTheme="majorHAnsi"/>
                <w:sz w:val="22"/>
                <w:szCs w:val="22"/>
              </w:rPr>
              <w:t>Scott County</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19.1</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22.1</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16.2</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19.3</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19.2</w:t>
            </w:r>
          </w:p>
        </w:tc>
      </w:tr>
      <w:tr w:rsidR="00040DAD" w:rsidRPr="004615FB" w:rsidTr="005F01CB">
        <w:tc>
          <w:tcPr>
            <w:tcW w:w="1651" w:type="dxa"/>
          </w:tcPr>
          <w:p w:rsidR="00040DAD" w:rsidRPr="004615FB" w:rsidRDefault="00040DAD" w:rsidP="0012282D">
            <w:pPr>
              <w:rPr>
                <w:rFonts w:asciiTheme="majorHAnsi" w:hAnsiTheme="majorHAnsi"/>
                <w:sz w:val="22"/>
                <w:szCs w:val="22"/>
              </w:rPr>
            </w:pPr>
            <w:r w:rsidRPr="004615FB">
              <w:rPr>
                <w:rFonts w:asciiTheme="majorHAnsi" w:hAnsiTheme="majorHAnsi"/>
                <w:sz w:val="22"/>
                <w:szCs w:val="22"/>
              </w:rPr>
              <w:t>Iowa</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19.8</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19.0</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15.4</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17.4</w:t>
            </w:r>
          </w:p>
        </w:tc>
        <w:tc>
          <w:tcPr>
            <w:tcW w:w="1585" w:type="dxa"/>
          </w:tcPr>
          <w:p w:rsidR="00040DAD" w:rsidRPr="004615FB" w:rsidRDefault="00040DAD" w:rsidP="0012282D">
            <w:pPr>
              <w:jc w:val="center"/>
              <w:rPr>
                <w:rFonts w:asciiTheme="majorHAnsi" w:hAnsiTheme="majorHAnsi"/>
                <w:sz w:val="22"/>
                <w:szCs w:val="22"/>
              </w:rPr>
            </w:pPr>
            <w:r w:rsidRPr="004615FB">
              <w:rPr>
                <w:rFonts w:asciiTheme="majorHAnsi" w:hAnsiTheme="majorHAnsi"/>
                <w:sz w:val="22"/>
                <w:szCs w:val="22"/>
              </w:rPr>
              <w:t>17.3</w:t>
            </w:r>
          </w:p>
        </w:tc>
      </w:tr>
    </w:tbl>
    <w:p w:rsidR="0037089B" w:rsidRPr="004615FB" w:rsidRDefault="0037089B" w:rsidP="0012282D">
      <w:pPr>
        <w:rPr>
          <w:rFonts w:asciiTheme="majorHAnsi" w:hAnsiTheme="majorHAnsi" w:cs="Arial"/>
          <w:sz w:val="22"/>
          <w:szCs w:val="22"/>
        </w:rPr>
      </w:pPr>
    </w:p>
    <w:p w:rsidR="00040DAD" w:rsidRPr="004615FB" w:rsidRDefault="0037089B" w:rsidP="0012282D">
      <w:pPr>
        <w:rPr>
          <w:rFonts w:asciiTheme="majorHAnsi" w:hAnsiTheme="majorHAnsi"/>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r w:rsidR="005F01CB" w:rsidRPr="004615FB">
        <w:rPr>
          <w:rFonts w:asciiTheme="majorHAnsi" w:hAnsiTheme="majorHAnsi" w:cs="Arial"/>
          <w:sz w:val="22"/>
          <w:szCs w:val="22"/>
        </w:rPr>
        <w:t xml:space="preserve">KIDS COUNT Data Center, </w:t>
      </w:r>
      <w:hyperlink r:id="rId34" w:tgtFrame="_blank" w:history="1">
        <w:r w:rsidR="005F01CB" w:rsidRPr="004615FB">
          <w:rPr>
            <w:rFonts w:asciiTheme="majorHAnsi" w:hAnsiTheme="majorHAnsi" w:cs="Arial"/>
            <w:sz w:val="22"/>
            <w:szCs w:val="22"/>
            <w:u w:val="single"/>
          </w:rPr>
          <w:t>datacenter.kidscount.org</w:t>
        </w:r>
      </w:hyperlink>
    </w:p>
    <w:p w:rsidR="006C264E" w:rsidRPr="004615FB" w:rsidRDefault="006C264E" w:rsidP="0012282D">
      <w:pPr>
        <w:rPr>
          <w:rFonts w:asciiTheme="majorHAnsi" w:hAnsiTheme="majorHAnsi"/>
          <w:sz w:val="22"/>
          <w:szCs w:val="22"/>
        </w:rPr>
      </w:pPr>
    </w:p>
    <w:p w:rsidR="00866D7B" w:rsidRPr="004615FB" w:rsidRDefault="00866D7B" w:rsidP="0012282D">
      <w:pPr>
        <w:rPr>
          <w:rFonts w:asciiTheme="majorHAnsi" w:hAnsiTheme="majorHAnsi"/>
          <w:sz w:val="22"/>
          <w:szCs w:val="22"/>
        </w:rPr>
      </w:pPr>
      <w:r w:rsidRPr="004615FB">
        <w:rPr>
          <w:rFonts w:asciiTheme="majorHAnsi" w:hAnsiTheme="majorHAnsi"/>
          <w:sz w:val="22"/>
          <w:szCs w:val="22"/>
        </w:rPr>
        <w:t xml:space="preserve">Other </w:t>
      </w:r>
      <w:r w:rsidR="00C90B5C" w:rsidRPr="004615FB">
        <w:rPr>
          <w:rFonts w:asciiTheme="majorHAnsi" w:hAnsiTheme="majorHAnsi"/>
          <w:sz w:val="22"/>
          <w:szCs w:val="22"/>
        </w:rPr>
        <w:t>r</w:t>
      </w:r>
      <w:r w:rsidRPr="004615FB">
        <w:rPr>
          <w:rFonts w:asciiTheme="majorHAnsi" w:hAnsiTheme="majorHAnsi"/>
          <w:sz w:val="22"/>
          <w:szCs w:val="22"/>
        </w:rPr>
        <w:t xml:space="preserve">elevant </w:t>
      </w:r>
      <w:r w:rsidR="00C90B5C" w:rsidRPr="004615FB">
        <w:rPr>
          <w:rFonts w:asciiTheme="majorHAnsi" w:hAnsiTheme="majorHAnsi"/>
          <w:sz w:val="22"/>
          <w:szCs w:val="22"/>
        </w:rPr>
        <w:t>d</w:t>
      </w:r>
      <w:r w:rsidRPr="004615FB">
        <w:rPr>
          <w:rFonts w:asciiTheme="majorHAnsi" w:hAnsiTheme="majorHAnsi"/>
          <w:sz w:val="22"/>
          <w:szCs w:val="22"/>
        </w:rPr>
        <w:t>ata</w:t>
      </w:r>
      <w:r w:rsidR="00EE7F99" w:rsidRPr="004615FB">
        <w:rPr>
          <w:rFonts w:asciiTheme="majorHAnsi" w:hAnsiTheme="majorHAnsi"/>
          <w:sz w:val="22"/>
          <w:szCs w:val="22"/>
        </w:rPr>
        <w:t xml:space="preserve"> </w:t>
      </w:r>
      <w:r w:rsidR="009E3F94" w:rsidRPr="004615FB">
        <w:rPr>
          <w:rFonts w:asciiTheme="majorHAnsi" w:hAnsiTheme="majorHAnsi"/>
          <w:sz w:val="22"/>
          <w:szCs w:val="22"/>
        </w:rPr>
        <w:t>such as</w:t>
      </w:r>
      <w:r w:rsidR="00EE7F99" w:rsidRPr="004615FB">
        <w:rPr>
          <w:rFonts w:asciiTheme="majorHAnsi" w:hAnsiTheme="majorHAnsi"/>
          <w:sz w:val="22"/>
          <w:szCs w:val="22"/>
        </w:rPr>
        <w:t xml:space="preserve"> health, teen </w:t>
      </w:r>
      <w:r w:rsidR="00871E40" w:rsidRPr="004615FB">
        <w:rPr>
          <w:rFonts w:asciiTheme="majorHAnsi" w:hAnsiTheme="majorHAnsi"/>
          <w:sz w:val="22"/>
          <w:szCs w:val="22"/>
        </w:rPr>
        <w:t>pregnancy and child</w:t>
      </w:r>
      <w:r w:rsidR="00EE7F99" w:rsidRPr="004615FB">
        <w:rPr>
          <w:rFonts w:asciiTheme="majorHAnsi" w:hAnsiTheme="majorHAnsi"/>
          <w:sz w:val="22"/>
          <w:szCs w:val="22"/>
        </w:rPr>
        <w:t>care</w:t>
      </w:r>
      <w:r w:rsidR="00201810" w:rsidRPr="004615FB">
        <w:rPr>
          <w:rFonts w:asciiTheme="majorHAnsi" w:hAnsiTheme="majorHAnsi"/>
          <w:sz w:val="22"/>
          <w:szCs w:val="22"/>
        </w:rPr>
        <w:t xml:space="preserve"> is included below:</w:t>
      </w:r>
    </w:p>
    <w:p w:rsidR="006F0C46" w:rsidRPr="004615FB" w:rsidRDefault="006F0C46" w:rsidP="0012282D">
      <w:pPr>
        <w:rPr>
          <w:rFonts w:asciiTheme="majorHAnsi" w:hAnsiTheme="majorHAnsi"/>
          <w:sz w:val="22"/>
          <w:szCs w:val="22"/>
        </w:rPr>
      </w:pPr>
    </w:p>
    <w:p w:rsidR="006F0C46" w:rsidRPr="004615FB" w:rsidRDefault="006F0C46" w:rsidP="0012282D">
      <w:pPr>
        <w:rPr>
          <w:rFonts w:asciiTheme="majorHAnsi" w:hAnsiTheme="majorHAnsi"/>
          <w:sz w:val="22"/>
          <w:szCs w:val="22"/>
        </w:rPr>
      </w:pPr>
      <w:r w:rsidRPr="004615FB">
        <w:rPr>
          <w:rFonts w:asciiTheme="majorHAnsi" w:hAnsiTheme="majorHAnsi"/>
          <w:sz w:val="22"/>
          <w:szCs w:val="22"/>
        </w:rPr>
        <w:t>2010 Medicaid Births</w:t>
      </w:r>
    </w:p>
    <w:tbl>
      <w:tblPr>
        <w:tblW w:w="0" w:type="auto"/>
        <w:tblCellMar>
          <w:left w:w="0" w:type="dxa"/>
          <w:right w:w="0" w:type="dxa"/>
        </w:tblCellMar>
        <w:tblLook w:val="04A0"/>
      </w:tblPr>
      <w:tblGrid>
        <w:gridCol w:w="3192"/>
        <w:gridCol w:w="3192"/>
        <w:gridCol w:w="3192"/>
      </w:tblGrid>
      <w:tr w:rsidR="006F0C46" w:rsidRPr="004615FB" w:rsidTr="00702B95">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County</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 of Medicaid Births</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Percentage of all births</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Clinton</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344</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53.67%</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Muscatine</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299</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52.27%</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Scott</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988</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47.03%</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Montgomery</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57</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53.27%</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Page</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81</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51.92%</w:t>
            </w:r>
          </w:p>
        </w:tc>
      </w:tr>
      <w:tr w:rsidR="006F0C46" w:rsidRPr="004615FB" w:rsidTr="00702B95">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Pottawattamie</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651</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6F0C46" w:rsidRPr="004615FB" w:rsidRDefault="006F0C46" w:rsidP="0012282D">
            <w:pPr>
              <w:rPr>
                <w:rFonts w:asciiTheme="majorHAnsi" w:eastAsiaTheme="minorHAnsi" w:hAnsiTheme="majorHAnsi"/>
                <w:sz w:val="22"/>
                <w:szCs w:val="22"/>
              </w:rPr>
            </w:pPr>
            <w:r w:rsidRPr="004615FB">
              <w:rPr>
                <w:rFonts w:asciiTheme="majorHAnsi" w:hAnsiTheme="majorHAnsi"/>
                <w:sz w:val="22"/>
                <w:szCs w:val="22"/>
              </w:rPr>
              <w:t>49.28%</w:t>
            </w:r>
          </w:p>
        </w:tc>
      </w:tr>
    </w:tbl>
    <w:p w:rsidR="001865F9" w:rsidRPr="004615FB" w:rsidRDefault="001865F9" w:rsidP="0012282D">
      <w:pPr>
        <w:rPr>
          <w:rFonts w:asciiTheme="majorHAnsi" w:hAnsiTheme="majorHAnsi" w:cs="Arial"/>
          <w:sz w:val="22"/>
          <w:szCs w:val="22"/>
          <w:u w:val="single"/>
        </w:rPr>
      </w:pPr>
    </w:p>
    <w:p w:rsidR="005A3B91" w:rsidRPr="004615FB" w:rsidRDefault="006F0C46" w:rsidP="0012282D">
      <w:pPr>
        <w:rPr>
          <w:rFonts w:asciiTheme="majorHAnsi" w:hAnsiTheme="majorHAnsi" w:cs="Arial"/>
          <w:b/>
          <w:bCs/>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w:t>
      </w:r>
      <w:r w:rsidR="005A3B91" w:rsidRPr="004615FB">
        <w:rPr>
          <w:rFonts w:asciiTheme="majorHAnsi" w:hAnsiTheme="majorHAnsi" w:cs="Arial"/>
          <w:sz w:val="22"/>
          <w:szCs w:val="22"/>
        </w:rPr>
        <w:t xml:space="preserve"> </w:t>
      </w:r>
      <w:r w:rsidR="005A3B91" w:rsidRPr="004615FB">
        <w:rPr>
          <w:rFonts w:asciiTheme="majorHAnsi" w:hAnsiTheme="majorHAnsi" w:cs="Arial"/>
          <w:bCs/>
          <w:sz w:val="22"/>
          <w:szCs w:val="22"/>
        </w:rPr>
        <w:t>Janet Horras</w:t>
      </w:r>
      <w:r w:rsidR="005A3B91" w:rsidRPr="004615FB">
        <w:rPr>
          <w:rFonts w:asciiTheme="majorHAnsi" w:hAnsiTheme="majorHAnsi" w:cs="Arial"/>
          <w:b/>
          <w:bCs/>
          <w:sz w:val="22"/>
          <w:szCs w:val="22"/>
        </w:rPr>
        <w:t xml:space="preserve"> </w:t>
      </w:r>
      <w:r w:rsidR="005A3B91" w:rsidRPr="004615FB">
        <w:rPr>
          <w:rFonts w:asciiTheme="majorHAnsi" w:hAnsiTheme="majorHAnsi" w:cs="Arial"/>
          <w:sz w:val="22"/>
          <w:szCs w:val="22"/>
        </w:rPr>
        <w:t>State Home Visitation Director, Bureau of Family Health I Iowa Department of Public Health</w:t>
      </w:r>
      <w:r w:rsidR="001865F9" w:rsidRPr="004615FB">
        <w:rPr>
          <w:rFonts w:asciiTheme="majorHAnsi" w:hAnsiTheme="majorHAnsi" w:cs="Arial"/>
          <w:b/>
          <w:bCs/>
          <w:sz w:val="22"/>
          <w:szCs w:val="22"/>
        </w:rPr>
        <w:t xml:space="preserve">; </w:t>
      </w:r>
      <w:r w:rsidR="005A3B91" w:rsidRPr="004615FB">
        <w:rPr>
          <w:rFonts w:asciiTheme="majorHAnsi" w:hAnsiTheme="majorHAnsi" w:cs="Arial"/>
          <w:sz w:val="22"/>
          <w:szCs w:val="22"/>
        </w:rPr>
        <w:t>Email 5/30/12</w:t>
      </w:r>
    </w:p>
    <w:p w:rsidR="006F0C46" w:rsidRPr="004615FB" w:rsidRDefault="006F0C46" w:rsidP="0012282D">
      <w:pPr>
        <w:rPr>
          <w:rFonts w:asciiTheme="majorHAnsi" w:hAnsiTheme="majorHAnsi"/>
          <w:sz w:val="22"/>
          <w:szCs w:val="22"/>
        </w:rPr>
      </w:pPr>
    </w:p>
    <w:p w:rsidR="005F01CB" w:rsidRPr="004615FB" w:rsidRDefault="005F01CB" w:rsidP="0012282D">
      <w:pPr>
        <w:rPr>
          <w:rFonts w:asciiTheme="majorHAnsi" w:hAnsiTheme="majorHAnsi"/>
          <w:sz w:val="22"/>
          <w:szCs w:val="22"/>
        </w:rPr>
      </w:pPr>
      <w:r w:rsidRPr="004615FB">
        <w:rPr>
          <w:rFonts w:asciiTheme="majorHAnsi" w:hAnsiTheme="majorHAnsi"/>
          <w:sz w:val="22"/>
          <w:szCs w:val="22"/>
        </w:rPr>
        <w:t>Teen Unmarried Births (Percent)</w:t>
      </w:r>
    </w:p>
    <w:tbl>
      <w:tblPr>
        <w:tblStyle w:val="TableGrid"/>
        <w:tblW w:w="0" w:type="auto"/>
        <w:tblLook w:val="04A0"/>
      </w:tblPr>
      <w:tblGrid>
        <w:gridCol w:w="1631"/>
        <w:gridCol w:w="1603"/>
        <w:gridCol w:w="1567"/>
        <w:gridCol w:w="1604"/>
        <w:gridCol w:w="1604"/>
        <w:gridCol w:w="1567"/>
      </w:tblGrid>
      <w:tr w:rsidR="005F01CB" w:rsidRPr="004615FB" w:rsidTr="005F01CB">
        <w:tc>
          <w:tcPr>
            <w:tcW w:w="1631" w:type="dxa"/>
          </w:tcPr>
          <w:p w:rsidR="005F01CB" w:rsidRPr="004615FB" w:rsidRDefault="005F01CB" w:rsidP="0012282D">
            <w:pPr>
              <w:rPr>
                <w:rFonts w:asciiTheme="majorHAnsi" w:hAnsiTheme="majorHAnsi"/>
                <w:sz w:val="22"/>
                <w:szCs w:val="22"/>
              </w:rPr>
            </w:pPr>
          </w:p>
        </w:tc>
        <w:tc>
          <w:tcPr>
            <w:tcW w:w="1603"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2006</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2007</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2008</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2009</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2010</w:t>
            </w:r>
          </w:p>
        </w:tc>
      </w:tr>
      <w:tr w:rsidR="005F01CB" w:rsidRPr="004615FB" w:rsidTr="005F01CB">
        <w:tc>
          <w:tcPr>
            <w:tcW w:w="1631" w:type="dxa"/>
          </w:tcPr>
          <w:p w:rsidR="005F01CB" w:rsidRPr="004615FB" w:rsidRDefault="005F01CB" w:rsidP="0012282D">
            <w:pPr>
              <w:rPr>
                <w:rFonts w:asciiTheme="majorHAnsi" w:hAnsiTheme="majorHAnsi"/>
                <w:sz w:val="22"/>
                <w:szCs w:val="22"/>
              </w:rPr>
            </w:pPr>
            <w:r w:rsidRPr="004615FB">
              <w:rPr>
                <w:rFonts w:asciiTheme="majorHAnsi" w:hAnsiTheme="majorHAnsi"/>
                <w:sz w:val="22"/>
                <w:szCs w:val="22"/>
              </w:rPr>
              <w:t>Scott County</w:t>
            </w:r>
          </w:p>
        </w:tc>
        <w:tc>
          <w:tcPr>
            <w:tcW w:w="1603"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10.9%</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9.5%</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10.2%</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10.7%</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9.4%</w:t>
            </w:r>
          </w:p>
        </w:tc>
      </w:tr>
      <w:tr w:rsidR="005F01CB" w:rsidRPr="004615FB" w:rsidTr="005F01CB">
        <w:tc>
          <w:tcPr>
            <w:tcW w:w="1631" w:type="dxa"/>
          </w:tcPr>
          <w:p w:rsidR="005F01CB" w:rsidRPr="004615FB" w:rsidRDefault="005F01CB" w:rsidP="0012282D">
            <w:pPr>
              <w:rPr>
                <w:rFonts w:asciiTheme="majorHAnsi" w:hAnsiTheme="majorHAnsi"/>
                <w:sz w:val="22"/>
                <w:szCs w:val="22"/>
              </w:rPr>
            </w:pPr>
            <w:r w:rsidRPr="004615FB">
              <w:rPr>
                <w:rFonts w:asciiTheme="majorHAnsi" w:hAnsiTheme="majorHAnsi"/>
                <w:sz w:val="22"/>
                <w:szCs w:val="22"/>
              </w:rPr>
              <w:t>Iowa</w:t>
            </w:r>
          </w:p>
        </w:tc>
        <w:tc>
          <w:tcPr>
            <w:tcW w:w="1603"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7.6%</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7.5%</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8.1%</w:t>
            </w:r>
          </w:p>
        </w:tc>
        <w:tc>
          <w:tcPr>
            <w:tcW w:w="1604"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7.8%</w:t>
            </w:r>
          </w:p>
        </w:tc>
        <w:tc>
          <w:tcPr>
            <w:tcW w:w="1567" w:type="dxa"/>
          </w:tcPr>
          <w:p w:rsidR="005F01CB" w:rsidRPr="004615FB" w:rsidRDefault="005F01CB" w:rsidP="0012282D">
            <w:pPr>
              <w:jc w:val="center"/>
              <w:rPr>
                <w:rFonts w:asciiTheme="majorHAnsi" w:hAnsiTheme="majorHAnsi"/>
                <w:sz w:val="22"/>
                <w:szCs w:val="22"/>
              </w:rPr>
            </w:pPr>
            <w:r w:rsidRPr="004615FB">
              <w:rPr>
                <w:rFonts w:asciiTheme="majorHAnsi" w:hAnsiTheme="majorHAnsi"/>
                <w:sz w:val="22"/>
                <w:szCs w:val="22"/>
              </w:rPr>
              <w:t>7.1%</w:t>
            </w:r>
          </w:p>
        </w:tc>
      </w:tr>
    </w:tbl>
    <w:p w:rsidR="004A7B61" w:rsidRPr="004615FB" w:rsidRDefault="004A7B61" w:rsidP="0012282D">
      <w:pPr>
        <w:rPr>
          <w:rFonts w:asciiTheme="majorHAnsi" w:hAnsiTheme="majorHAnsi" w:cs="Arial"/>
          <w:sz w:val="22"/>
          <w:szCs w:val="22"/>
        </w:rPr>
      </w:pPr>
    </w:p>
    <w:p w:rsidR="005F01CB" w:rsidRPr="004615FB" w:rsidRDefault="004A7B61" w:rsidP="0012282D">
      <w:pPr>
        <w:rPr>
          <w:rFonts w:asciiTheme="majorHAnsi" w:hAnsiTheme="majorHAnsi"/>
          <w:sz w:val="22"/>
          <w:szCs w:val="22"/>
        </w:rPr>
      </w:pPr>
      <w:r w:rsidRPr="004615FB">
        <w:rPr>
          <w:rFonts w:asciiTheme="majorHAnsi" w:hAnsiTheme="majorHAnsi" w:cs="Arial"/>
          <w:sz w:val="22"/>
          <w:szCs w:val="22"/>
          <w:u w:val="single"/>
        </w:rPr>
        <w:t>Data Source</w:t>
      </w:r>
      <w:r w:rsidRPr="004615FB">
        <w:rPr>
          <w:rFonts w:asciiTheme="majorHAnsi" w:hAnsiTheme="majorHAnsi" w:cs="Arial"/>
          <w:sz w:val="22"/>
          <w:szCs w:val="22"/>
        </w:rPr>
        <w:t xml:space="preserve">: </w:t>
      </w:r>
      <w:r w:rsidR="005F01CB" w:rsidRPr="004615FB">
        <w:rPr>
          <w:rFonts w:asciiTheme="majorHAnsi" w:hAnsiTheme="majorHAnsi" w:cs="Arial"/>
          <w:sz w:val="22"/>
          <w:szCs w:val="22"/>
        </w:rPr>
        <w:t xml:space="preserve">KIDS COUNT Data Center, </w:t>
      </w:r>
      <w:hyperlink r:id="rId35" w:tgtFrame="_blank" w:history="1">
        <w:r w:rsidR="005F01CB" w:rsidRPr="004615FB">
          <w:rPr>
            <w:rFonts w:asciiTheme="majorHAnsi" w:hAnsiTheme="majorHAnsi" w:cs="Arial"/>
            <w:sz w:val="22"/>
            <w:szCs w:val="22"/>
            <w:u w:val="single"/>
          </w:rPr>
          <w:t>datacenter.kidscount.org</w:t>
        </w:r>
      </w:hyperlink>
    </w:p>
    <w:p w:rsidR="001E2FA2" w:rsidRPr="004615FB" w:rsidRDefault="001E2FA2" w:rsidP="0012282D">
      <w:pPr>
        <w:rPr>
          <w:rFonts w:asciiTheme="majorHAnsi" w:hAnsiTheme="majorHAnsi"/>
          <w:sz w:val="22"/>
          <w:szCs w:val="22"/>
        </w:rPr>
      </w:pPr>
    </w:p>
    <w:p w:rsidR="009E3F94" w:rsidRPr="004615FB" w:rsidRDefault="004D77C0" w:rsidP="0012282D">
      <w:pPr>
        <w:rPr>
          <w:rFonts w:asciiTheme="majorHAnsi" w:hAnsiTheme="majorHAnsi" w:cs="Arial"/>
          <w:sz w:val="22"/>
          <w:szCs w:val="22"/>
        </w:rPr>
      </w:pPr>
      <w:r w:rsidRPr="004615FB">
        <w:rPr>
          <w:rFonts w:asciiTheme="majorHAnsi" w:hAnsiTheme="majorHAnsi"/>
          <w:sz w:val="22"/>
          <w:szCs w:val="22"/>
        </w:rPr>
        <w:t>To assist the Board and SCJECI staff</w:t>
      </w:r>
      <w:r w:rsidR="00A34F2C" w:rsidRPr="004615FB">
        <w:rPr>
          <w:rFonts w:asciiTheme="majorHAnsi" w:hAnsiTheme="majorHAnsi"/>
          <w:sz w:val="22"/>
          <w:szCs w:val="22"/>
        </w:rPr>
        <w:t xml:space="preserve"> with planning</w:t>
      </w:r>
      <w:r w:rsidRPr="004615FB">
        <w:rPr>
          <w:rFonts w:asciiTheme="majorHAnsi" w:hAnsiTheme="majorHAnsi"/>
          <w:sz w:val="22"/>
          <w:szCs w:val="22"/>
        </w:rPr>
        <w:t xml:space="preserve">, the following charts were created using the most recent census data </w:t>
      </w:r>
      <w:r w:rsidRPr="00D93522">
        <w:rPr>
          <w:rFonts w:asciiTheme="majorHAnsi" w:hAnsiTheme="majorHAnsi"/>
          <w:sz w:val="22"/>
          <w:szCs w:val="22"/>
        </w:rPr>
        <w:t xml:space="preserve">(see </w:t>
      </w:r>
      <w:r w:rsidR="002855FB" w:rsidRPr="00D93522">
        <w:rPr>
          <w:rFonts w:asciiTheme="majorHAnsi" w:hAnsiTheme="majorHAnsi"/>
          <w:sz w:val="22"/>
          <w:szCs w:val="22"/>
        </w:rPr>
        <w:t>CP Tab#</w:t>
      </w:r>
      <w:r w:rsidR="00D93522" w:rsidRPr="00D93522">
        <w:rPr>
          <w:rFonts w:asciiTheme="majorHAnsi" w:hAnsiTheme="majorHAnsi"/>
          <w:sz w:val="22"/>
          <w:szCs w:val="22"/>
        </w:rPr>
        <w:t xml:space="preserve"> 9</w:t>
      </w:r>
      <w:r w:rsidRPr="00D93522">
        <w:rPr>
          <w:rFonts w:asciiTheme="majorHAnsi" w:hAnsiTheme="majorHAnsi"/>
          <w:sz w:val="22"/>
          <w:szCs w:val="22"/>
        </w:rPr>
        <w:t xml:space="preserve"> for </w:t>
      </w:r>
      <w:r w:rsidR="00BF3397" w:rsidRPr="00D93522">
        <w:rPr>
          <w:rFonts w:asciiTheme="majorHAnsi" w:hAnsiTheme="majorHAnsi"/>
          <w:sz w:val="22"/>
          <w:szCs w:val="22"/>
        </w:rPr>
        <w:t>Scott</w:t>
      </w:r>
      <w:r w:rsidR="00BF3397" w:rsidRPr="004615FB">
        <w:rPr>
          <w:rFonts w:asciiTheme="majorHAnsi" w:hAnsiTheme="majorHAnsi"/>
          <w:sz w:val="22"/>
          <w:szCs w:val="22"/>
        </w:rPr>
        <w:t xml:space="preserve"> County QuickFacts from the US Census Bureau):</w:t>
      </w:r>
    </w:p>
    <w:tbl>
      <w:tblPr>
        <w:tblW w:w="14776" w:type="dxa"/>
        <w:tblInd w:w="108" w:type="dxa"/>
        <w:tblLook w:val="04A0"/>
      </w:tblPr>
      <w:tblGrid>
        <w:gridCol w:w="5016"/>
        <w:gridCol w:w="976"/>
        <w:gridCol w:w="976"/>
        <w:gridCol w:w="976"/>
        <w:gridCol w:w="976"/>
        <w:gridCol w:w="976"/>
        <w:gridCol w:w="976"/>
        <w:gridCol w:w="976"/>
        <w:gridCol w:w="976"/>
        <w:gridCol w:w="976"/>
        <w:gridCol w:w="976"/>
      </w:tblGrid>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2010</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Food Assistance</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11.6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12.4</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9.7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14.7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16.4</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Unemployment</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4.2</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Child Poverty</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17.3</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15.8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17.1</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17.6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20.2</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Free/Reduced-Price Lunch Eligibility</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35.4</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37.2</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37.1</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37.9</w:t>
            </w:r>
          </w:p>
        </w:tc>
        <w:tc>
          <w:tcPr>
            <w:tcW w:w="976" w:type="dxa"/>
            <w:tcBorders>
              <w:top w:val="nil"/>
              <w:left w:val="nil"/>
              <w:bottom w:val="nil"/>
              <w:right w:val="nil"/>
            </w:tcBorders>
            <w:shd w:val="clear" w:color="auto" w:fill="auto"/>
            <w:noWrap/>
            <w:vAlign w:val="bottom"/>
            <w:hideMark/>
          </w:tcPr>
          <w:p w:rsidR="000B0627"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39.3</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A67AA3" w:rsidRPr="004615FB" w:rsidRDefault="00A67AA3" w:rsidP="0012282D">
            <w:pPr>
              <w:rPr>
                <w:rFonts w:asciiTheme="majorHAnsi" w:eastAsia="Times New Roman" w:hAnsiTheme="majorHAnsi"/>
                <w:color w:val="000000"/>
                <w:sz w:val="22"/>
                <w:szCs w:val="22"/>
              </w:rPr>
            </w:pPr>
          </w:p>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noProof/>
                <w:color w:val="000000"/>
                <w:sz w:val="22"/>
                <w:szCs w:val="22"/>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19050</wp:posOffset>
                  </wp:positionV>
                  <wp:extent cx="5381625" cy="1447800"/>
                  <wp:effectExtent l="0" t="0" r="0" b="0"/>
                  <wp:wrapNone/>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bl>
            <w:tblPr>
              <w:tblW w:w="0" w:type="auto"/>
              <w:tblCellSpacing w:w="0" w:type="dxa"/>
              <w:tblCellMar>
                <w:left w:w="0" w:type="dxa"/>
                <w:right w:w="0" w:type="dxa"/>
              </w:tblCellMar>
              <w:tblLook w:val="04A0"/>
            </w:tblPr>
            <w:tblGrid>
              <w:gridCol w:w="4800"/>
            </w:tblGrid>
            <w:tr w:rsidR="00DB3898" w:rsidRPr="004615FB">
              <w:trPr>
                <w:trHeight w:val="300"/>
                <w:tblCellSpacing w:w="0" w:type="dxa"/>
              </w:trPr>
              <w:tc>
                <w:tcPr>
                  <w:tcW w:w="4800"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bl>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2010</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Infant Mortality (per 1,000 live births)</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5.3</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Child Deaths (per 100,000 children age 1-14)</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15</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Child Abuse/Neglect (per 1,000 children age 0-17)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19.1</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22.1</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16.2</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19.3</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19.2</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noProof/>
                <w:color w:val="000000"/>
                <w:sz w:val="22"/>
                <w:szCs w:val="22"/>
              </w:rPr>
              <w:drawing>
                <wp:anchor distT="0" distB="0" distL="114300" distR="114300" simplePos="0" relativeHeight="251663360" behindDoc="0" locked="0" layoutInCell="1" allowOverlap="1">
                  <wp:simplePos x="0" y="0"/>
                  <wp:positionH relativeFrom="column">
                    <wp:posOffset>371475</wp:posOffset>
                  </wp:positionH>
                  <wp:positionV relativeFrom="paragraph">
                    <wp:posOffset>114300</wp:posOffset>
                  </wp:positionV>
                  <wp:extent cx="5381625" cy="219075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bl>
            <w:tblPr>
              <w:tblW w:w="0" w:type="auto"/>
              <w:tblCellSpacing w:w="0" w:type="dxa"/>
              <w:tblCellMar>
                <w:left w:w="0" w:type="dxa"/>
                <w:right w:w="0" w:type="dxa"/>
              </w:tblCellMar>
              <w:tblLook w:val="04A0"/>
            </w:tblPr>
            <w:tblGrid>
              <w:gridCol w:w="4800"/>
            </w:tblGrid>
            <w:tr w:rsidR="00DB3898" w:rsidRPr="004615FB">
              <w:trPr>
                <w:trHeight w:val="300"/>
                <w:tblCellSpacing w:w="0" w:type="dxa"/>
              </w:trPr>
              <w:tc>
                <w:tcPr>
                  <w:tcW w:w="4800"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bl>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2007</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2009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2010</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Teen births</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4.4%</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4.1%</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4.3%</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4.9%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3.9%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Low Birthweight</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7.9%</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6.6%</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7.5%</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6.8%</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jc w:val="right"/>
              <w:rPr>
                <w:rFonts w:asciiTheme="majorHAnsi" w:eastAsia="Times New Roman" w:hAnsiTheme="majorHAnsi"/>
                <w:color w:val="000000"/>
                <w:sz w:val="22"/>
                <w:szCs w:val="22"/>
              </w:rPr>
            </w:pPr>
            <w:r w:rsidRPr="004615FB">
              <w:rPr>
                <w:rFonts w:asciiTheme="majorHAnsi" w:eastAsia="Times New Roman" w:hAnsiTheme="majorHAnsi"/>
                <w:color w:val="000000"/>
                <w:sz w:val="22"/>
                <w:szCs w:val="22"/>
              </w:rPr>
              <w:t>6.5%</w:t>
            </w: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r w:rsidRPr="004615FB">
              <w:rPr>
                <w:rFonts w:asciiTheme="majorHAnsi" w:eastAsia="Times New Roman" w:hAnsiTheme="majorHAnsi"/>
                <w:noProof/>
                <w:color w:val="000000"/>
                <w:sz w:val="22"/>
                <w:szCs w:val="22"/>
              </w:rPr>
              <w:drawing>
                <wp:anchor distT="0" distB="0" distL="114300" distR="114300" simplePos="0" relativeHeight="251664384" behindDoc="0" locked="0" layoutInCell="1" allowOverlap="1">
                  <wp:simplePos x="0" y="0"/>
                  <wp:positionH relativeFrom="column">
                    <wp:posOffset>400050</wp:posOffset>
                  </wp:positionH>
                  <wp:positionV relativeFrom="paragraph">
                    <wp:posOffset>114300</wp:posOffset>
                  </wp:positionV>
                  <wp:extent cx="5381625" cy="2333625"/>
                  <wp:effectExtent l="0" t="0" r="0" b="0"/>
                  <wp:wrapNone/>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bl>
            <w:tblPr>
              <w:tblW w:w="0" w:type="auto"/>
              <w:tblCellSpacing w:w="0" w:type="dxa"/>
              <w:tblCellMar>
                <w:left w:w="0" w:type="dxa"/>
                <w:right w:w="0" w:type="dxa"/>
              </w:tblCellMar>
              <w:tblLook w:val="04A0"/>
            </w:tblPr>
            <w:tblGrid>
              <w:gridCol w:w="4800"/>
            </w:tblGrid>
            <w:tr w:rsidR="00DB3898" w:rsidRPr="004615FB">
              <w:trPr>
                <w:trHeight w:val="300"/>
                <w:tblCellSpacing w:w="0" w:type="dxa"/>
              </w:trPr>
              <w:tc>
                <w:tcPr>
                  <w:tcW w:w="4800"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bl>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p w:rsidR="009961E9" w:rsidRPr="004615FB" w:rsidRDefault="009961E9" w:rsidP="0012282D">
            <w:pPr>
              <w:rPr>
                <w:rFonts w:asciiTheme="majorHAnsi" w:eastAsia="Times New Roman" w:hAnsiTheme="majorHAnsi"/>
                <w:color w:val="000000"/>
                <w:sz w:val="22"/>
                <w:szCs w:val="22"/>
              </w:rPr>
            </w:pPr>
          </w:p>
          <w:p w:rsidR="009961E9" w:rsidRDefault="009961E9"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Default="004615FB" w:rsidP="0012282D">
            <w:pPr>
              <w:rPr>
                <w:rFonts w:asciiTheme="majorHAnsi" w:eastAsia="Times New Roman" w:hAnsiTheme="majorHAnsi"/>
                <w:color w:val="000000"/>
                <w:sz w:val="22"/>
                <w:szCs w:val="22"/>
              </w:rPr>
            </w:pPr>
          </w:p>
          <w:p w:rsidR="004615FB" w:rsidRPr="004615FB" w:rsidRDefault="004615FB" w:rsidP="0012282D">
            <w:pPr>
              <w:rPr>
                <w:rFonts w:asciiTheme="majorHAnsi" w:eastAsia="Times New Roman" w:hAnsiTheme="majorHAnsi"/>
                <w:color w:val="000000"/>
                <w:sz w:val="22"/>
                <w:szCs w:val="22"/>
              </w:rPr>
            </w:pPr>
          </w:p>
          <w:p w:rsidR="009961E9" w:rsidRDefault="009961E9" w:rsidP="0012282D">
            <w:pPr>
              <w:rPr>
                <w:rFonts w:asciiTheme="majorHAnsi" w:eastAsia="Times New Roman" w:hAnsiTheme="majorHAnsi"/>
                <w:color w:val="000000"/>
                <w:sz w:val="22"/>
                <w:szCs w:val="22"/>
              </w:rPr>
            </w:pPr>
          </w:p>
          <w:p w:rsidR="0015744B" w:rsidRDefault="0015744B" w:rsidP="0012282D">
            <w:pPr>
              <w:rPr>
                <w:rFonts w:asciiTheme="majorHAnsi" w:eastAsia="Times New Roman" w:hAnsiTheme="majorHAnsi"/>
                <w:color w:val="000000"/>
                <w:sz w:val="22"/>
                <w:szCs w:val="22"/>
              </w:rPr>
            </w:pPr>
          </w:p>
          <w:p w:rsidR="0015744B" w:rsidRDefault="0015744B" w:rsidP="0012282D">
            <w:pPr>
              <w:rPr>
                <w:rFonts w:asciiTheme="majorHAnsi" w:eastAsia="Times New Roman" w:hAnsiTheme="majorHAnsi"/>
                <w:color w:val="000000"/>
                <w:sz w:val="22"/>
                <w:szCs w:val="22"/>
              </w:rPr>
            </w:pPr>
          </w:p>
          <w:p w:rsidR="0015744B" w:rsidRPr="004615FB" w:rsidRDefault="0015744B"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r w:rsidR="00DB3898" w:rsidRPr="004615FB" w:rsidTr="001865F9">
        <w:trPr>
          <w:trHeight w:val="300"/>
        </w:trPr>
        <w:tc>
          <w:tcPr>
            <w:tcW w:w="501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c>
          <w:tcPr>
            <w:tcW w:w="976" w:type="dxa"/>
            <w:tcBorders>
              <w:top w:val="nil"/>
              <w:left w:val="nil"/>
              <w:bottom w:val="nil"/>
              <w:right w:val="nil"/>
            </w:tcBorders>
            <w:shd w:val="clear" w:color="auto" w:fill="auto"/>
            <w:noWrap/>
            <w:vAlign w:val="bottom"/>
            <w:hideMark/>
          </w:tcPr>
          <w:p w:rsidR="00DB3898" w:rsidRPr="004615FB" w:rsidRDefault="00DB3898" w:rsidP="0012282D">
            <w:pPr>
              <w:rPr>
                <w:rFonts w:asciiTheme="majorHAnsi" w:eastAsia="Times New Roman" w:hAnsiTheme="majorHAnsi"/>
                <w:color w:val="000000"/>
                <w:sz w:val="22"/>
                <w:szCs w:val="22"/>
              </w:rPr>
            </w:pPr>
          </w:p>
        </w:tc>
      </w:tr>
    </w:tbl>
    <w:p w:rsidR="008D6CFE" w:rsidRPr="00AD718B" w:rsidRDefault="008D6CFE" w:rsidP="0012282D">
      <w:pPr>
        <w:pBdr>
          <w:top w:val="single" w:sz="8" w:space="1" w:color="auto"/>
          <w:left w:val="single" w:sz="8" w:space="4" w:color="auto"/>
          <w:bottom w:val="single" w:sz="8" w:space="1" w:color="auto"/>
          <w:right w:val="single" w:sz="8" w:space="4" w:color="auto"/>
        </w:pBdr>
        <w:shd w:val="clear" w:color="auto" w:fill="CCC0D9"/>
        <w:rPr>
          <w:rFonts w:ascii="Calisto MT" w:hAnsi="Calisto MT"/>
          <w:b/>
          <w:sz w:val="40"/>
          <w:szCs w:val="40"/>
        </w:rPr>
      </w:pPr>
      <w:r>
        <w:rPr>
          <w:rFonts w:ascii="Calisto MT" w:hAnsi="Calisto MT"/>
          <w:b/>
          <w:sz w:val="40"/>
          <w:szCs w:val="40"/>
        </w:rPr>
        <w:t>Section II</w:t>
      </w:r>
      <w:r w:rsidRPr="00AD718B">
        <w:rPr>
          <w:rFonts w:ascii="Calisto MT" w:hAnsi="Calisto MT"/>
          <w:b/>
          <w:sz w:val="40"/>
          <w:szCs w:val="40"/>
        </w:rPr>
        <w:t xml:space="preserve">: </w:t>
      </w:r>
      <w:r>
        <w:rPr>
          <w:rFonts w:ascii="Calisto MT" w:hAnsi="Calisto MT"/>
          <w:b/>
          <w:sz w:val="40"/>
          <w:szCs w:val="40"/>
        </w:rPr>
        <w:t>Community Needs Assessment</w:t>
      </w:r>
    </w:p>
    <w:p w:rsidR="008D6CFE" w:rsidRPr="0072628A" w:rsidRDefault="008D6CFE" w:rsidP="0012282D">
      <w:pPr>
        <w:rPr>
          <w:rFonts w:ascii="Calisto MT" w:hAnsi="Calisto MT"/>
          <w:sz w:val="16"/>
          <w:szCs w:val="16"/>
        </w:rPr>
      </w:pPr>
    </w:p>
    <w:p w:rsidR="008D6CFE" w:rsidRPr="00B95548" w:rsidRDefault="008D6CFE" w:rsidP="0012282D">
      <w:pPr>
        <w:tabs>
          <w:tab w:val="left" w:pos="6480"/>
        </w:tabs>
        <w:rPr>
          <w:rFonts w:asciiTheme="majorHAnsi" w:hAnsiTheme="majorHAnsi"/>
          <w:b/>
          <w:i/>
          <w:color w:val="5F497A"/>
          <w:sz w:val="22"/>
          <w:szCs w:val="22"/>
        </w:rPr>
      </w:pPr>
      <w:r w:rsidRPr="00B95548">
        <w:rPr>
          <w:rFonts w:asciiTheme="majorHAnsi" w:hAnsiTheme="majorHAnsi"/>
          <w:b/>
          <w:i/>
          <w:color w:val="5F497A"/>
          <w:sz w:val="22"/>
          <w:szCs w:val="22"/>
        </w:rPr>
        <w:t xml:space="preserve">Development </w:t>
      </w:r>
      <w:r w:rsidR="00866D7B" w:rsidRPr="00B95548">
        <w:rPr>
          <w:rFonts w:asciiTheme="majorHAnsi" w:hAnsiTheme="majorHAnsi"/>
          <w:b/>
          <w:i/>
          <w:color w:val="5F497A"/>
          <w:sz w:val="22"/>
          <w:szCs w:val="22"/>
        </w:rPr>
        <w:t>of the Community Needs Assessment</w:t>
      </w:r>
    </w:p>
    <w:p w:rsidR="005510F8" w:rsidRPr="0072628A" w:rsidRDefault="005510F8" w:rsidP="0012282D">
      <w:pPr>
        <w:tabs>
          <w:tab w:val="left" w:pos="6480"/>
        </w:tabs>
        <w:rPr>
          <w:rFonts w:asciiTheme="majorHAnsi" w:hAnsiTheme="majorHAnsi" w:cs="Arial"/>
          <w:sz w:val="16"/>
          <w:szCs w:val="16"/>
        </w:rPr>
      </w:pPr>
    </w:p>
    <w:p w:rsidR="00B95548" w:rsidRDefault="00B95548" w:rsidP="0012282D">
      <w:pPr>
        <w:tabs>
          <w:tab w:val="left" w:pos="6480"/>
        </w:tabs>
        <w:rPr>
          <w:rFonts w:asciiTheme="majorHAnsi" w:hAnsiTheme="majorHAnsi" w:cs="Arial"/>
          <w:sz w:val="22"/>
          <w:szCs w:val="22"/>
        </w:rPr>
      </w:pPr>
      <w:r>
        <w:rPr>
          <w:rFonts w:asciiTheme="majorHAnsi" w:hAnsiTheme="majorHAnsi" w:cs="Arial"/>
          <w:sz w:val="22"/>
          <w:szCs w:val="22"/>
        </w:rPr>
        <w:t>SCKECI conducted a community needs assessment</w:t>
      </w:r>
      <w:r w:rsidR="00D76178">
        <w:rPr>
          <w:rFonts w:asciiTheme="majorHAnsi" w:hAnsiTheme="majorHAnsi" w:cs="Arial"/>
          <w:sz w:val="22"/>
          <w:szCs w:val="22"/>
        </w:rPr>
        <w:t xml:space="preserve"> </w:t>
      </w:r>
      <w:r>
        <w:rPr>
          <w:rFonts w:asciiTheme="majorHAnsi" w:hAnsiTheme="majorHAnsi" w:cs="Arial"/>
          <w:sz w:val="22"/>
          <w:szCs w:val="22"/>
        </w:rPr>
        <w:t xml:space="preserve">through a variety of channels including, but not necessarily limited to, the following: a survey sent to </w:t>
      </w:r>
      <w:r w:rsidR="00D76178">
        <w:rPr>
          <w:rFonts w:asciiTheme="majorHAnsi" w:hAnsiTheme="majorHAnsi" w:cs="Arial"/>
          <w:sz w:val="22"/>
          <w:szCs w:val="22"/>
        </w:rPr>
        <w:t>all social service agencies in Scott County; SCKECI staff participation on area committees serving children ages 0 to 5; public forums hosted by SCKECI soliciting feedback on strengths, needs and gaps in services; SCKECI Board Community P</w:t>
      </w:r>
      <w:r w:rsidR="00570FDA">
        <w:rPr>
          <w:rFonts w:asciiTheme="majorHAnsi" w:hAnsiTheme="majorHAnsi" w:cs="Arial"/>
          <w:sz w:val="22"/>
          <w:szCs w:val="22"/>
        </w:rPr>
        <w:t xml:space="preserve">lan Strategic Planning Session </w:t>
      </w:r>
      <w:r w:rsidR="0072628A">
        <w:rPr>
          <w:rFonts w:asciiTheme="majorHAnsi" w:hAnsiTheme="majorHAnsi" w:cs="Arial"/>
          <w:sz w:val="22"/>
          <w:szCs w:val="22"/>
        </w:rPr>
        <w:t>including a open portion for</w:t>
      </w:r>
      <w:r w:rsidR="00D76178">
        <w:rPr>
          <w:rFonts w:asciiTheme="majorHAnsi" w:hAnsiTheme="majorHAnsi" w:cs="Arial"/>
          <w:sz w:val="22"/>
          <w:szCs w:val="22"/>
        </w:rPr>
        <w:t xml:space="preserve"> community lea</w:t>
      </w:r>
      <w:r w:rsidR="00570FDA">
        <w:rPr>
          <w:rFonts w:asciiTheme="majorHAnsi" w:hAnsiTheme="majorHAnsi" w:cs="Arial"/>
          <w:sz w:val="22"/>
          <w:szCs w:val="22"/>
        </w:rPr>
        <w:t>ders allowing for broader input</w:t>
      </w:r>
      <w:r w:rsidR="00D76178">
        <w:rPr>
          <w:rFonts w:asciiTheme="majorHAnsi" w:hAnsiTheme="majorHAnsi" w:cs="Arial"/>
          <w:sz w:val="22"/>
          <w:szCs w:val="22"/>
        </w:rPr>
        <w:t>.</w:t>
      </w:r>
    </w:p>
    <w:p w:rsidR="00D76178" w:rsidRPr="0012282D" w:rsidRDefault="00D76178" w:rsidP="0012282D">
      <w:pPr>
        <w:tabs>
          <w:tab w:val="left" w:pos="6480"/>
        </w:tabs>
        <w:rPr>
          <w:rFonts w:asciiTheme="majorHAnsi" w:hAnsiTheme="majorHAnsi" w:cs="Arial"/>
          <w:sz w:val="16"/>
          <w:szCs w:val="16"/>
        </w:rPr>
      </w:pPr>
    </w:p>
    <w:p w:rsidR="00D76178" w:rsidRDefault="00D76178" w:rsidP="0012282D">
      <w:pPr>
        <w:tabs>
          <w:tab w:val="left" w:pos="6480"/>
        </w:tabs>
        <w:rPr>
          <w:rFonts w:asciiTheme="majorHAnsi" w:hAnsiTheme="majorHAnsi" w:cs="Arial"/>
          <w:sz w:val="22"/>
          <w:szCs w:val="22"/>
        </w:rPr>
      </w:pPr>
      <w:r>
        <w:rPr>
          <w:rFonts w:asciiTheme="majorHAnsi" w:hAnsiTheme="majorHAnsi" w:cs="Arial"/>
          <w:sz w:val="22"/>
          <w:szCs w:val="22"/>
        </w:rPr>
        <w:t xml:space="preserve">The following documents are attached at </w:t>
      </w:r>
      <w:r w:rsidR="0012282D">
        <w:rPr>
          <w:rFonts w:asciiTheme="majorHAnsi" w:hAnsiTheme="majorHAnsi" w:cs="Arial"/>
          <w:sz w:val="22"/>
          <w:szCs w:val="22"/>
        </w:rPr>
        <w:t>CP Tab #</w:t>
      </w:r>
      <w:r w:rsidR="00D93522">
        <w:rPr>
          <w:rFonts w:asciiTheme="majorHAnsi" w:hAnsiTheme="majorHAnsi" w:cs="Arial"/>
          <w:sz w:val="22"/>
          <w:szCs w:val="22"/>
        </w:rPr>
        <w:t xml:space="preserve"> 9 through 12</w:t>
      </w:r>
      <w:r w:rsidR="00570FDA">
        <w:rPr>
          <w:rFonts w:asciiTheme="majorHAnsi" w:hAnsiTheme="majorHAnsi" w:cs="Arial"/>
          <w:sz w:val="22"/>
          <w:szCs w:val="22"/>
        </w:rPr>
        <w:t xml:space="preserve"> and were used as part of the Community Needs Assessment Process</w:t>
      </w:r>
      <w:r>
        <w:rPr>
          <w:rFonts w:asciiTheme="majorHAnsi" w:hAnsiTheme="majorHAnsi" w:cs="Arial"/>
          <w:sz w:val="22"/>
          <w:szCs w:val="22"/>
        </w:rPr>
        <w:t>:</w:t>
      </w:r>
    </w:p>
    <w:p w:rsidR="00D76178" w:rsidRDefault="00D76178" w:rsidP="0012282D">
      <w:pPr>
        <w:pStyle w:val="ListParagraph"/>
        <w:numPr>
          <w:ilvl w:val="0"/>
          <w:numId w:val="43"/>
        </w:numPr>
        <w:tabs>
          <w:tab w:val="left" w:pos="6480"/>
        </w:tabs>
        <w:rPr>
          <w:rFonts w:asciiTheme="majorHAnsi" w:hAnsiTheme="majorHAnsi" w:cs="Arial"/>
          <w:sz w:val="22"/>
          <w:szCs w:val="22"/>
        </w:rPr>
      </w:pPr>
      <w:r>
        <w:rPr>
          <w:rFonts w:asciiTheme="majorHAnsi" w:hAnsiTheme="majorHAnsi" w:cs="Arial"/>
          <w:sz w:val="22"/>
          <w:szCs w:val="22"/>
        </w:rPr>
        <w:t>Fiscal Assessment mailing list (</w:t>
      </w:r>
      <w:r w:rsidR="0012282D">
        <w:rPr>
          <w:rFonts w:asciiTheme="majorHAnsi" w:hAnsiTheme="majorHAnsi" w:cs="Arial"/>
          <w:sz w:val="22"/>
          <w:szCs w:val="22"/>
        </w:rPr>
        <w:t>CP Tab #</w:t>
      </w:r>
      <w:r w:rsidR="00D93522">
        <w:rPr>
          <w:rFonts w:asciiTheme="majorHAnsi" w:hAnsiTheme="majorHAnsi" w:cs="Arial"/>
          <w:sz w:val="22"/>
          <w:szCs w:val="22"/>
        </w:rPr>
        <w:t xml:space="preserve"> 9</w:t>
      </w:r>
      <w:r>
        <w:rPr>
          <w:rFonts w:asciiTheme="majorHAnsi" w:hAnsiTheme="majorHAnsi" w:cs="Arial"/>
          <w:sz w:val="22"/>
          <w:szCs w:val="22"/>
        </w:rPr>
        <w:t>)</w:t>
      </w:r>
    </w:p>
    <w:p w:rsidR="00570FDA" w:rsidRDefault="00570FDA" w:rsidP="0012282D">
      <w:pPr>
        <w:pStyle w:val="ListParagraph"/>
        <w:numPr>
          <w:ilvl w:val="0"/>
          <w:numId w:val="43"/>
        </w:numPr>
        <w:tabs>
          <w:tab w:val="left" w:pos="6480"/>
        </w:tabs>
        <w:rPr>
          <w:rFonts w:asciiTheme="majorHAnsi" w:hAnsiTheme="majorHAnsi" w:cs="Arial"/>
          <w:sz w:val="22"/>
          <w:szCs w:val="22"/>
        </w:rPr>
      </w:pPr>
      <w:r>
        <w:rPr>
          <w:rFonts w:asciiTheme="majorHAnsi" w:hAnsiTheme="majorHAnsi" w:cs="Arial"/>
          <w:sz w:val="22"/>
          <w:szCs w:val="22"/>
        </w:rPr>
        <w:t>2011 Family Support Annual Report Review (</w:t>
      </w:r>
      <w:r w:rsidR="0012282D">
        <w:rPr>
          <w:rFonts w:asciiTheme="majorHAnsi" w:hAnsiTheme="majorHAnsi" w:cs="Arial"/>
          <w:sz w:val="22"/>
          <w:szCs w:val="22"/>
        </w:rPr>
        <w:t>CP Tab #</w:t>
      </w:r>
      <w:r w:rsidR="00D93522">
        <w:rPr>
          <w:rFonts w:asciiTheme="majorHAnsi" w:hAnsiTheme="majorHAnsi" w:cs="Arial"/>
          <w:sz w:val="22"/>
          <w:szCs w:val="22"/>
        </w:rPr>
        <w:t xml:space="preserve"> 10</w:t>
      </w:r>
      <w:r>
        <w:rPr>
          <w:rFonts w:asciiTheme="majorHAnsi" w:hAnsiTheme="majorHAnsi" w:cs="Arial"/>
          <w:sz w:val="22"/>
          <w:szCs w:val="22"/>
        </w:rPr>
        <w:t>)</w:t>
      </w:r>
    </w:p>
    <w:p w:rsidR="00D76178" w:rsidRDefault="00570FDA" w:rsidP="0012282D">
      <w:pPr>
        <w:pStyle w:val="ListParagraph"/>
        <w:numPr>
          <w:ilvl w:val="0"/>
          <w:numId w:val="43"/>
        </w:numPr>
        <w:tabs>
          <w:tab w:val="left" w:pos="6480"/>
        </w:tabs>
        <w:rPr>
          <w:rFonts w:asciiTheme="majorHAnsi" w:hAnsiTheme="majorHAnsi" w:cs="Arial"/>
          <w:sz w:val="22"/>
          <w:szCs w:val="22"/>
        </w:rPr>
      </w:pPr>
      <w:r>
        <w:rPr>
          <w:rFonts w:asciiTheme="majorHAnsi" w:hAnsiTheme="majorHAnsi" w:cs="Arial"/>
          <w:sz w:val="22"/>
          <w:szCs w:val="22"/>
        </w:rPr>
        <w:t>2011 SCKECI Annual Report  (</w:t>
      </w:r>
      <w:r w:rsidR="0012282D">
        <w:rPr>
          <w:rFonts w:asciiTheme="majorHAnsi" w:hAnsiTheme="majorHAnsi" w:cs="Arial"/>
          <w:sz w:val="22"/>
          <w:szCs w:val="22"/>
        </w:rPr>
        <w:t>CP Tab #</w:t>
      </w:r>
      <w:r w:rsidR="00D93522">
        <w:rPr>
          <w:rFonts w:asciiTheme="majorHAnsi" w:hAnsiTheme="majorHAnsi" w:cs="Arial"/>
          <w:sz w:val="22"/>
          <w:szCs w:val="22"/>
        </w:rPr>
        <w:t xml:space="preserve"> 11</w:t>
      </w:r>
      <w:r>
        <w:rPr>
          <w:rFonts w:asciiTheme="majorHAnsi" w:hAnsiTheme="majorHAnsi" w:cs="Arial"/>
          <w:sz w:val="22"/>
          <w:szCs w:val="22"/>
        </w:rPr>
        <w:t>)</w:t>
      </w:r>
    </w:p>
    <w:p w:rsidR="00570FDA" w:rsidRPr="00570FDA" w:rsidRDefault="00570FDA" w:rsidP="0012282D">
      <w:pPr>
        <w:pStyle w:val="ListParagraph"/>
        <w:numPr>
          <w:ilvl w:val="0"/>
          <w:numId w:val="43"/>
        </w:numPr>
        <w:tabs>
          <w:tab w:val="left" w:pos="6480"/>
        </w:tabs>
        <w:rPr>
          <w:rFonts w:asciiTheme="majorHAnsi" w:hAnsiTheme="majorHAnsi" w:cs="Arial"/>
          <w:sz w:val="22"/>
          <w:szCs w:val="22"/>
        </w:rPr>
      </w:pPr>
      <w:r>
        <w:rPr>
          <w:rFonts w:asciiTheme="majorHAnsi" w:hAnsiTheme="majorHAnsi" w:cs="Arial"/>
          <w:sz w:val="22"/>
          <w:szCs w:val="22"/>
        </w:rPr>
        <w:t>Survey mailed to Early Childhood Partners, January 2012 (</w:t>
      </w:r>
      <w:r w:rsidR="0012282D">
        <w:rPr>
          <w:rFonts w:asciiTheme="majorHAnsi" w:hAnsiTheme="majorHAnsi" w:cs="Arial"/>
          <w:sz w:val="22"/>
          <w:szCs w:val="22"/>
        </w:rPr>
        <w:t>CP Tab #</w:t>
      </w:r>
      <w:r w:rsidR="00D93522">
        <w:rPr>
          <w:rFonts w:asciiTheme="majorHAnsi" w:hAnsiTheme="majorHAnsi" w:cs="Arial"/>
          <w:sz w:val="22"/>
          <w:szCs w:val="22"/>
        </w:rPr>
        <w:t xml:space="preserve"> 12</w:t>
      </w:r>
      <w:r>
        <w:rPr>
          <w:rFonts w:asciiTheme="majorHAnsi" w:hAnsiTheme="majorHAnsi" w:cs="Arial"/>
          <w:sz w:val="22"/>
          <w:szCs w:val="22"/>
        </w:rPr>
        <w:t>)</w:t>
      </w:r>
    </w:p>
    <w:p w:rsidR="00F25371" w:rsidRPr="0012282D" w:rsidRDefault="00F25371" w:rsidP="0012282D">
      <w:pPr>
        <w:tabs>
          <w:tab w:val="left" w:pos="6480"/>
        </w:tabs>
        <w:rPr>
          <w:rFonts w:asciiTheme="majorHAnsi" w:hAnsiTheme="majorHAnsi"/>
          <w:b/>
          <w:i/>
          <w:color w:val="5F497A"/>
          <w:sz w:val="16"/>
          <w:szCs w:val="16"/>
        </w:rPr>
      </w:pPr>
    </w:p>
    <w:p w:rsidR="00FB26BD" w:rsidRPr="00B95548" w:rsidRDefault="00FB26BD" w:rsidP="0012282D">
      <w:pPr>
        <w:tabs>
          <w:tab w:val="left" w:pos="6480"/>
        </w:tabs>
        <w:rPr>
          <w:rFonts w:asciiTheme="majorHAnsi" w:hAnsiTheme="majorHAnsi"/>
          <w:b/>
          <w:i/>
          <w:color w:val="5F497A"/>
          <w:sz w:val="22"/>
          <w:szCs w:val="22"/>
        </w:rPr>
      </w:pPr>
      <w:r w:rsidRPr="00B95548">
        <w:rPr>
          <w:rFonts w:asciiTheme="majorHAnsi" w:hAnsiTheme="majorHAnsi"/>
          <w:b/>
          <w:i/>
          <w:color w:val="5F497A"/>
          <w:sz w:val="22"/>
          <w:szCs w:val="22"/>
        </w:rPr>
        <w:t xml:space="preserve">Analysis of </w:t>
      </w:r>
      <w:r w:rsidR="00A24BE4" w:rsidRPr="00B95548">
        <w:rPr>
          <w:rFonts w:asciiTheme="majorHAnsi" w:hAnsiTheme="majorHAnsi"/>
          <w:b/>
          <w:i/>
          <w:color w:val="5F497A"/>
          <w:sz w:val="22"/>
          <w:szCs w:val="22"/>
        </w:rPr>
        <w:t xml:space="preserve">the Needs Assessment Data </w:t>
      </w:r>
      <w:r w:rsidRPr="00B95548">
        <w:rPr>
          <w:rFonts w:asciiTheme="majorHAnsi" w:hAnsiTheme="majorHAnsi"/>
          <w:b/>
          <w:i/>
          <w:color w:val="5F497A"/>
          <w:sz w:val="22"/>
          <w:szCs w:val="22"/>
        </w:rPr>
        <w:t>Collected</w:t>
      </w:r>
      <w:r w:rsidR="00105CEF" w:rsidRPr="00B95548">
        <w:rPr>
          <w:rFonts w:asciiTheme="majorHAnsi" w:hAnsiTheme="majorHAnsi"/>
          <w:b/>
          <w:i/>
          <w:color w:val="5F497A"/>
          <w:sz w:val="22"/>
          <w:szCs w:val="22"/>
        </w:rPr>
        <w:t xml:space="preserve"> </w:t>
      </w:r>
    </w:p>
    <w:p w:rsidR="00570FDA" w:rsidRPr="0012282D" w:rsidRDefault="00570FDA" w:rsidP="0012282D">
      <w:pPr>
        <w:tabs>
          <w:tab w:val="left" w:pos="6480"/>
        </w:tabs>
        <w:rPr>
          <w:rFonts w:asciiTheme="majorHAnsi" w:hAnsiTheme="majorHAnsi" w:cs="Arial"/>
          <w:sz w:val="16"/>
          <w:szCs w:val="16"/>
        </w:rPr>
      </w:pPr>
    </w:p>
    <w:p w:rsidR="0012282D" w:rsidRPr="00570FDA" w:rsidRDefault="00835933" w:rsidP="0012282D">
      <w:pPr>
        <w:tabs>
          <w:tab w:val="left" w:pos="6480"/>
        </w:tabs>
        <w:rPr>
          <w:rFonts w:asciiTheme="majorHAnsi" w:hAnsiTheme="majorHAnsi" w:cs="Arial"/>
          <w:sz w:val="22"/>
          <w:szCs w:val="22"/>
        </w:rPr>
      </w:pPr>
      <w:r w:rsidRPr="00B95548">
        <w:rPr>
          <w:rFonts w:asciiTheme="majorHAnsi" w:hAnsiTheme="majorHAnsi" w:cs="Arial"/>
          <w:sz w:val="22"/>
          <w:szCs w:val="22"/>
        </w:rPr>
        <w:t xml:space="preserve">Community data was collected by </w:t>
      </w:r>
      <w:r w:rsidR="00570FDA">
        <w:rPr>
          <w:rFonts w:asciiTheme="majorHAnsi" w:hAnsiTheme="majorHAnsi" w:cs="Arial"/>
          <w:sz w:val="22"/>
          <w:szCs w:val="22"/>
        </w:rPr>
        <w:t xml:space="preserve">state result </w:t>
      </w:r>
      <w:r w:rsidRPr="00B95548">
        <w:rPr>
          <w:rFonts w:asciiTheme="majorHAnsi" w:hAnsiTheme="majorHAnsi" w:cs="Arial"/>
          <w:sz w:val="22"/>
          <w:szCs w:val="22"/>
        </w:rPr>
        <w:t xml:space="preserve">priority area. </w:t>
      </w:r>
      <w:r w:rsidR="0012282D">
        <w:rPr>
          <w:rFonts w:asciiTheme="majorHAnsi" w:hAnsiTheme="majorHAnsi" w:cs="Arial"/>
          <w:sz w:val="22"/>
          <w:szCs w:val="22"/>
        </w:rPr>
        <w:t xml:space="preserve">A survey was sent to all </w:t>
      </w:r>
      <w:r w:rsidR="0012282D" w:rsidRPr="00570FDA">
        <w:rPr>
          <w:rFonts w:asciiTheme="majorHAnsi" w:hAnsiTheme="majorHAnsi" w:cs="Arial"/>
          <w:sz w:val="22"/>
          <w:szCs w:val="22"/>
        </w:rPr>
        <w:t>early childhood partners</w:t>
      </w:r>
      <w:r w:rsidR="0012282D">
        <w:rPr>
          <w:rFonts w:asciiTheme="majorHAnsi" w:hAnsiTheme="majorHAnsi" w:cs="Arial"/>
          <w:sz w:val="22"/>
          <w:szCs w:val="22"/>
        </w:rPr>
        <w:t xml:space="preserve"> in </w:t>
      </w:r>
      <w:r w:rsidR="00AC2A63">
        <w:rPr>
          <w:rFonts w:asciiTheme="majorHAnsi" w:hAnsiTheme="majorHAnsi" w:cs="Arial"/>
          <w:sz w:val="22"/>
          <w:szCs w:val="22"/>
        </w:rPr>
        <w:t>January</w:t>
      </w:r>
      <w:r w:rsidR="0012282D">
        <w:rPr>
          <w:rFonts w:asciiTheme="majorHAnsi" w:hAnsiTheme="majorHAnsi" w:cs="Arial"/>
          <w:sz w:val="22"/>
          <w:szCs w:val="22"/>
        </w:rPr>
        <w:t xml:space="preserve"> </w:t>
      </w:r>
      <w:r w:rsidR="0012282D" w:rsidRPr="00570FDA">
        <w:rPr>
          <w:rFonts w:asciiTheme="majorHAnsi" w:hAnsiTheme="majorHAnsi" w:cs="Arial"/>
          <w:sz w:val="22"/>
          <w:szCs w:val="22"/>
        </w:rPr>
        <w:t>2012. The survey gave SCKECI an opportunity to learn more about the needs of early care and education professionals in our community. The information learned has been used to shape professional development offerings.</w:t>
      </w:r>
    </w:p>
    <w:p w:rsidR="0012282D" w:rsidRDefault="0012282D" w:rsidP="0012282D">
      <w:pPr>
        <w:tabs>
          <w:tab w:val="left" w:pos="6480"/>
        </w:tabs>
        <w:rPr>
          <w:rFonts w:asciiTheme="majorHAnsi" w:hAnsiTheme="majorHAnsi" w:cs="Arial"/>
          <w:sz w:val="22"/>
          <w:szCs w:val="22"/>
        </w:rPr>
      </w:pPr>
    </w:p>
    <w:p w:rsidR="0012282D" w:rsidRDefault="0012282D" w:rsidP="0012282D">
      <w:pPr>
        <w:tabs>
          <w:tab w:val="left" w:pos="6480"/>
        </w:tabs>
        <w:rPr>
          <w:rFonts w:asciiTheme="majorHAnsi" w:hAnsiTheme="majorHAnsi" w:cs="Arial"/>
          <w:sz w:val="22"/>
          <w:szCs w:val="22"/>
        </w:rPr>
      </w:pPr>
      <w:r>
        <w:rPr>
          <w:rFonts w:asciiTheme="majorHAnsi" w:hAnsiTheme="majorHAnsi" w:cs="Arial"/>
          <w:sz w:val="22"/>
          <w:szCs w:val="22"/>
        </w:rPr>
        <w:t>In addition, t</w:t>
      </w:r>
      <w:r w:rsidRPr="00570FDA">
        <w:rPr>
          <w:rFonts w:asciiTheme="majorHAnsi" w:hAnsiTheme="majorHAnsi" w:cs="Arial"/>
          <w:sz w:val="22"/>
          <w:szCs w:val="22"/>
        </w:rPr>
        <w:t xml:space="preserve">he SCKECI priority areas </w:t>
      </w:r>
      <w:r>
        <w:rPr>
          <w:rFonts w:asciiTheme="majorHAnsi" w:hAnsiTheme="majorHAnsi" w:cs="Arial"/>
          <w:sz w:val="22"/>
          <w:szCs w:val="22"/>
        </w:rPr>
        <w:t xml:space="preserve">were </w:t>
      </w:r>
      <w:r w:rsidRPr="00570FDA">
        <w:rPr>
          <w:rFonts w:asciiTheme="majorHAnsi" w:hAnsiTheme="majorHAnsi" w:cs="Arial"/>
          <w:sz w:val="22"/>
          <w:szCs w:val="22"/>
        </w:rPr>
        <w:t>reviewed at the Early Childhood Coordinating Council Meeting</w:t>
      </w:r>
      <w:r>
        <w:rPr>
          <w:rFonts w:asciiTheme="majorHAnsi" w:hAnsiTheme="majorHAnsi" w:cs="Arial"/>
          <w:sz w:val="22"/>
          <w:szCs w:val="22"/>
        </w:rPr>
        <w:t xml:space="preserve"> and during the community session of the Board Community Plan Strategic Planning Session</w:t>
      </w:r>
      <w:r w:rsidRPr="00570FDA">
        <w:rPr>
          <w:rFonts w:asciiTheme="majorHAnsi" w:hAnsiTheme="majorHAnsi" w:cs="Arial"/>
          <w:sz w:val="22"/>
          <w:szCs w:val="22"/>
        </w:rPr>
        <w:t>. Members provided answe</w:t>
      </w:r>
      <w:r>
        <w:rPr>
          <w:rFonts w:asciiTheme="majorHAnsi" w:hAnsiTheme="majorHAnsi" w:cs="Arial"/>
          <w:sz w:val="22"/>
          <w:szCs w:val="22"/>
        </w:rPr>
        <w:t xml:space="preserve">rs to the following questions: </w:t>
      </w:r>
    </w:p>
    <w:p w:rsidR="0012282D" w:rsidRPr="0012282D" w:rsidRDefault="0012282D" w:rsidP="0012282D">
      <w:pPr>
        <w:tabs>
          <w:tab w:val="left" w:pos="6480"/>
        </w:tabs>
        <w:rPr>
          <w:rFonts w:asciiTheme="majorHAnsi" w:hAnsiTheme="majorHAnsi" w:cs="Arial"/>
          <w:sz w:val="16"/>
          <w:szCs w:val="16"/>
        </w:rPr>
      </w:pPr>
    </w:p>
    <w:p w:rsidR="0012282D" w:rsidRPr="00570FDA" w:rsidRDefault="0012282D" w:rsidP="0012282D">
      <w:pPr>
        <w:pStyle w:val="ListParagraph"/>
        <w:numPr>
          <w:ilvl w:val="0"/>
          <w:numId w:val="44"/>
        </w:numPr>
        <w:tabs>
          <w:tab w:val="left" w:pos="6480"/>
        </w:tabs>
        <w:rPr>
          <w:rFonts w:asciiTheme="majorHAnsi" w:hAnsiTheme="majorHAnsi" w:cs="Arial"/>
          <w:sz w:val="22"/>
          <w:szCs w:val="22"/>
        </w:rPr>
      </w:pPr>
      <w:r w:rsidRPr="00570FDA">
        <w:rPr>
          <w:rFonts w:asciiTheme="majorHAnsi" w:hAnsiTheme="majorHAnsi" w:cs="Arial"/>
          <w:sz w:val="22"/>
          <w:szCs w:val="22"/>
        </w:rPr>
        <w:t>Are there gaps</w:t>
      </w:r>
      <w:r>
        <w:rPr>
          <w:rFonts w:asciiTheme="majorHAnsi" w:hAnsiTheme="majorHAnsi" w:cs="Arial"/>
          <w:sz w:val="22"/>
          <w:szCs w:val="22"/>
        </w:rPr>
        <w:t xml:space="preserve"> in services?</w:t>
      </w:r>
    </w:p>
    <w:p w:rsidR="0012282D" w:rsidRDefault="0012282D" w:rsidP="0012282D">
      <w:pPr>
        <w:pStyle w:val="ListParagraph"/>
        <w:numPr>
          <w:ilvl w:val="0"/>
          <w:numId w:val="44"/>
        </w:numPr>
        <w:tabs>
          <w:tab w:val="left" w:pos="6480"/>
        </w:tabs>
        <w:rPr>
          <w:rFonts w:asciiTheme="majorHAnsi" w:hAnsiTheme="majorHAnsi" w:cs="Arial"/>
          <w:sz w:val="22"/>
          <w:szCs w:val="22"/>
        </w:rPr>
      </w:pPr>
      <w:r>
        <w:rPr>
          <w:rFonts w:asciiTheme="majorHAnsi" w:hAnsiTheme="majorHAnsi" w:cs="Arial"/>
          <w:sz w:val="22"/>
          <w:szCs w:val="22"/>
        </w:rPr>
        <w:t>What do we want to see happen?</w:t>
      </w:r>
    </w:p>
    <w:p w:rsidR="0012282D" w:rsidRDefault="0012282D" w:rsidP="0012282D">
      <w:pPr>
        <w:pStyle w:val="ListParagraph"/>
        <w:numPr>
          <w:ilvl w:val="0"/>
          <w:numId w:val="44"/>
        </w:numPr>
        <w:tabs>
          <w:tab w:val="left" w:pos="6480"/>
        </w:tabs>
        <w:rPr>
          <w:rFonts w:asciiTheme="majorHAnsi" w:hAnsiTheme="majorHAnsi" w:cs="Arial"/>
          <w:sz w:val="22"/>
          <w:szCs w:val="22"/>
        </w:rPr>
      </w:pPr>
      <w:r w:rsidRPr="00570FDA">
        <w:rPr>
          <w:rFonts w:asciiTheme="majorHAnsi" w:hAnsiTheme="majorHAnsi" w:cs="Arial"/>
          <w:sz w:val="22"/>
          <w:szCs w:val="22"/>
        </w:rPr>
        <w:t>What ch</w:t>
      </w:r>
      <w:r>
        <w:rPr>
          <w:rFonts w:asciiTheme="majorHAnsi" w:hAnsiTheme="majorHAnsi" w:cs="Arial"/>
          <w:sz w:val="22"/>
          <w:szCs w:val="22"/>
        </w:rPr>
        <w:t>ange would we like to see?</w:t>
      </w:r>
    </w:p>
    <w:p w:rsidR="0012282D" w:rsidRDefault="0012282D" w:rsidP="0012282D">
      <w:pPr>
        <w:pStyle w:val="ListParagraph"/>
        <w:numPr>
          <w:ilvl w:val="0"/>
          <w:numId w:val="44"/>
        </w:numPr>
        <w:tabs>
          <w:tab w:val="left" w:pos="6480"/>
        </w:tabs>
        <w:rPr>
          <w:rFonts w:asciiTheme="majorHAnsi" w:hAnsiTheme="majorHAnsi" w:cs="Arial"/>
          <w:sz w:val="22"/>
          <w:szCs w:val="22"/>
        </w:rPr>
      </w:pPr>
      <w:r w:rsidRPr="00570FDA">
        <w:rPr>
          <w:rFonts w:asciiTheme="majorHAnsi" w:hAnsiTheme="majorHAnsi" w:cs="Arial"/>
          <w:sz w:val="22"/>
          <w:szCs w:val="22"/>
        </w:rPr>
        <w:t xml:space="preserve">What is the strategy to reach the goal? </w:t>
      </w:r>
    </w:p>
    <w:p w:rsidR="0012282D" w:rsidRPr="0012282D" w:rsidRDefault="0012282D" w:rsidP="0012282D">
      <w:pPr>
        <w:tabs>
          <w:tab w:val="left" w:pos="6480"/>
        </w:tabs>
        <w:rPr>
          <w:rFonts w:asciiTheme="majorHAnsi" w:hAnsiTheme="majorHAnsi" w:cs="Arial"/>
          <w:sz w:val="16"/>
          <w:szCs w:val="16"/>
        </w:rPr>
      </w:pPr>
    </w:p>
    <w:p w:rsidR="00702B95" w:rsidRPr="00B95548" w:rsidRDefault="00835933" w:rsidP="0012282D">
      <w:pPr>
        <w:tabs>
          <w:tab w:val="left" w:pos="6480"/>
        </w:tabs>
        <w:rPr>
          <w:rFonts w:asciiTheme="majorHAnsi" w:hAnsiTheme="majorHAnsi" w:cs="Arial"/>
          <w:sz w:val="22"/>
          <w:szCs w:val="22"/>
        </w:rPr>
      </w:pPr>
      <w:r w:rsidRPr="00B95548">
        <w:rPr>
          <w:rFonts w:asciiTheme="majorHAnsi" w:hAnsiTheme="majorHAnsi" w:cs="Arial"/>
          <w:sz w:val="22"/>
          <w:szCs w:val="22"/>
        </w:rPr>
        <w:t>Board members were assigned a priority area based on their exp</w:t>
      </w:r>
      <w:r w:rsidR="00570FDA">
        <w:rPr>
          <w:rFonts w:asciiTheme="majorHAnsi" w:hAnsiTheme="majorHAnsi" w:cs="Arial"/>
          <w:sz w:val="22"/>
          <w:szCs w:val="22"/>
        </w:rPr>
        <w:t xml:space="preserve">ertise </w:t>
      </w:r>
      <w:r w:rsidR="0012282D">
        <w:rPr>
          <w:rFonts w:asciiTheme="majorHAnsi" w:hAnsiTheme="majorHAnsi" w:cs="Arial"/>
          <w:sz w:val="22"/>
          <w:szCs w:val="22"/>
        </w:rPr>
        <w:t xml:space="preserve">and </w:t>
      </w:r>
      <w:r w:rsidR="00570FDA">
        <w:rPr>
          <w:rFonts w:asciiTheme="majorHAnsi" w:hAnsiTheme="majorHAnsi" w:cs="Arial"/>
          <w:sz w:val="22"/>
          <w:szCs w:val="22"/>
        </w:rPr>
        <w:t>interest. During the October 12, 2012 Board Community Plan Strategic Planning Session, B</w:t>
      </w:r>
      <w:r w:rsidRPr="00B95548">
        <w:rPr>
          <w:rFonts w:asciiTheme="majorHAnsi" w:hAnsiTheme="majorHAnsi" w:cs="Arial"/>
          <w:sz w:val="22"/>
          <w:szCs w:val="22"/>
        </w:rPr>
        <w:t>oard members</w:t>
      </w:r>
      <w:r w:rsidR="00570FDA">
        <w:rPr>
          <w:rFonts w:asciiTheme="majorHAnsi" w:hAnsiTheme="majorHAnsi" w:cs="Arial"/>
          <w:sz w:val="22"/>
          <w:szCs w:val="22"/>
        </w:rPr>
        <w:t xml:space="preserve"> then</w:t>
      </w:r>
      <w:r w:rsidRPr="00B95548">
        <w:rPr>
          <w:rFonts w:asciiTheme="majorHAnsi" w:hAnsiTheme="majorHAnsi" w:cs="Arial"/>
          <w:sz w:val="22"/>
          <w:szCs w:val="22"/>
        </w:rPr>
        <w:t xml:space="preserve"> reviewe</w:t>
      </w:r>
      <w:r w:rsidR="003D0CD5" w:rsidRPr="00B95548">
        <w:rPr>
          <w:rFonts w:asciiTheme="majorHAnsi" w:hAnsiTheme="majorHAnsi" w:cs="Arial"/>
          <w:sz w:val="22"/>
          <w:szCs w:val="22"/>
        </w:rPr>
        <w:t>d data and presented a summary of the data (areas to highlight, areas of concern, gaps in services) and how the programs funded by SCKECI impact the particular priority.</w:t>
      </w:r>
    </w:p>
    <w:p w:rsidR="003D0CD5" w:rsidRPr="0012282D" w:rsidRDefault="003D0CD5" w:rsidP="0012282D">
      <w:pPr>
        <w:tabs>
          <w:tab w:val="left" w:pos="6480"/>
        </w:tabs>
        <w:rPr>
          <w:rFonts w:asciiTheme="majorHAnsi" w:hAnsiTheme="majorHAnsi" w:cs="Arial"/>
          <w:sz w:val="16"/>
          <w:szCs w:val="16"/>
        </w:rPr>
      </w:pPr>
    </w:p>
    <w:p w:rsidR="00665C04" w:rsidRDefault="003B7001" w:rsidP="0012282D">
      <w:pPr>
        <w:tabs>
          <w:tab w:val="left" w:pos="6480"/>
        </w:tabs>
        <w:rPr>
          <w:rFonts w:asciiTheme="majorHAnsi" w:hAnsiTheme="majorHAnsi"/>
          <w:b/>
          <w:i/>
          <w:color w:val="5F497A"/>
          <w:sz w:val="22"/>
          <w:szCs w:val="22"/>
        </w:rPr>
      </w:pPr>
      <w:r>
        <w:rPr>
          <w:rFonts w:asciiTheme="majorHAnsi" w:hAnsiTheme="majorHAnsi"/>
          <w:b/>
          <w:i/>
          <w:color w:val="5F497A"/>
          <w:sz w:val="22"/>
          <w:szCs w:val="22"/>
        </w:rPr>
        <w:t>Priorities &amp; Strategies</w:t>
      </w:r>
      <w:r w:rsidR="00A51C62" w:rsidRPr="00B95548">
        <w:rPr>
          <w:rFonts w:asciiTheme="majorHAnsi" w:hAnsiTheme="majorHAnsi"/>
          <w:b/>
          <w:i/>
          <w:color w:val="5F497A"/>
          <w:sz w:val="22"/>
          <w:szCs w:val="22"/>
        </w:rPr>
        <w:t xml:space="preserve"> of the </w:t>
      </w:r>
      <w:r w:rsidR="009D52CD" w:rsidRPr="00B95548">
        <w:rPr>
          <w:rFonts w:asciiTheme="majorHAnsi" w:hAnsiTheme="majorHAnsi"/>
          <w:b/>
          <w:i/>
          <w:color w:val="5F497A"/>
          <w:sz w:val="22"/>
          <w:szCs w:val="22"/>
        </w:rPr>
        <w:t>Early Childhood Iowa Area</w:t>
      </w:r>
      <w:r w:rsidR="00A51C62" w:rsidRPr="00B95548">
        <w:rPr>
          <w:rFonts w:asciiTheme="majorHAnsi" w:hAnsiTheme="majorHAnsi"/>
          <w:b/>
          <w:i/>
          <w:color w:val="5F497A"/>
          <w:sz w:val="22"/>
          <w:szCs w:val="22"/>
        </w:rPr>
        <w:t xml:space="preserve"> Board</w:t>
      </w:r>
    </w:p>
    <w:p w:rsidR="00BD0539" w:rsidRDefault="00BD0539" w:rsidP="00BD0539">
      <w:pPr>
        <w:rPr>
          <w:rFonts w:asciiTheme="majorHAnsi" w:hAnsiTheme="majorHAnsi"/>
          <w:sz w:val="22"/>
          <w:szCs w:val="22"/>
        </w:rPr>
      </w:pPr>
    </w:p>
    <w:p w:rsidR="00BD0539" w:rsidRDefault="00BD0539" w:rsidP="00BD0539">
      <w:pPr>
        <w:rPr>
          <w:rFonts w:asciiTheme="majorHAnsi" w:hAnsiTheme="majorHAnsi"/>
          <w:sz w:val="22"/>
          <w:szCs w:val="22"/>
        </w:rPr>
      </w:pPr>
      <w:r>
        <w:rPr>
          <w:rFonts w:asciiTheme="majorHAnsi" w:hAnsiTheme="majorHAnsi"/>
          <w:sz w:val="22"/>
          <w:szCs w:val="22"/>
        </w:rPr>
        <w:t>The Board approved the following priority areas for SCKECI to carrying out the overall mission o</w:t>
      </w:r>
      <w:r w:rsidRPr="004615FB">
        <w:rPr>
          <w:rFonts w:asciiTheme="majorHAnsi" w:hAnsiTheme="majorHAnsi"/>
          <w:sz w:val="22"/>
          <w:szCs w:val="22"/>
        </w:rPr>
        <w:t>f coordinating and expanding the community’s services to enable young children to be physically healthy, intellectually curious, emotional</w:t>
      </w:r>
      <w:r>
        <w:rPr>
          <w:rFonts w:asciiTheme="majorHAnsi" w:hAnsiTheme="majorHAnsi"/>
          <w:sz w:val="22"/>
          <w:szCs w:val="22"/>
        </w:rPr>
        <w:t>ly sound and socially competent:</w:t>
      </w:r>
    </w:p>
    <w:p w:rsidR="00BD0539" w:rsidRPr="00E84B08" w:rsidRDefault="00BD0539" w:rsidP="00BD0539">
      <w:pPr>
        <w:rPr>
          <w:rFonts w:asciiTheme="majorHAnsi" w:hAnsiTheme="majorHAnsi"/>
          <w:sz w:val="22"/>
          <w:szCs w:val="22"/>
        </w:rPr>
      </w:pPr>
    </w:p>
    <w:p w:rsidR="00BD0539" w:rsidRPr="00E84B08" w:rsidRDefault="00BD0539" w:rsidP="00BD0539">
      <w:pPr>
        <w:pStyle w:val="ListParagraph"/>
        <w:numPr>
          <w:ilvl w:val="0"/>
          <w:numId w:val="45"/>
        </w:numPr>
        <w:rPr>
          <w:rFonts w:asciiTheme="majorHAnsi" w:hAnsiTheme="majorHAnsi" w:cs="Arial"/>
          <w:sz w:val="22"/>
          <w:szCs w:val="22"/>
        </w:rPr>
      </w:pPr>
      <w:r w:rsidRPr="00E84B08">
        <w:rPr>
          <w:rFonts w:asciiTheme="majorHAnsi" w:hAnsiTheme="majorHAnsi" w:cs="Arial"/>
          <w:sz w:val="22"/>
          <w:szCs w:val="22"/>
        </w:rPr>
        <w:t>Advance healthy physical and mental development for all children with a priority for at risk children.</w:t>
      </w:r>
    </w:p>
    <w:p w:rsidR="00BD0539" w:rsidRDefault="00BD0539" w:rsidP="00BD0539">
      <w:pPr>
        <w:pStyle w:val="ListParagraph"/>
        <w:numPr>
          <w:ilvl w:val="0"/>
          <w:numId w:val="45"/>
        </w:numPr>
        <w:rPr>
          <w:rFonts w:asciiTheme="majorHAnsi" w:hAnsiTheme="majorHAnsi" w:cs="Arial"/>
          <w:sz w:val="22"/>
          <w:szCs w:val="22"/>
        </w:rPr>
      </w:pPr>
      <w:r w:rsidRPr="00B95548">
        <w:rPr>
          <w:rFonts w:asciiTheme="majorHAnsi" w:hAnsiTheme="majorHAnsi" w:cs="Arial"/>
          <w:sz w:val="22"/>
          <w:szCs w:val="22"/>
        </w:rPr>
        <w:t>Increase the number of center and home based providers meeting quality standards.</w:t>
      </w:r>
    </w:p>
    <w:p w:rsidR="00BD0539" w:rsidRDefault="00BD0539" w:rsidP="00BD0539">
      <w:pPr>
        <w:pStyle w:val="ListParagraph"/>
        <w:numPr>
          <w:ilvl w:val="0"/>
          <w:numId w:val="45"/>
        </w:numPr>
        <w:rPr>
          <w:rFonts w:asciiTheme="majorHAnsi" w:hAnsiTheme="majorHAnsi" w:cs="Arial"/>
          <w:sz w:val="22"/>
          <w:szCs w:val="22"/>
        </w:rPr>
      </w:pPr>
      <w:r w:rsidRPr="00B95548">
        <w:rPr>
          <w:rFonts w:asciiTheme="majorHAnsi" w:hAnsiTheme="majorHAnsi" w:cs="Arial"/>
          <w:sz w:val="22"/>
          <w:szCs w:val="22"/>
        </w:rPr>
        <w:t>Increase positive relationships between children and parents.</w:t>
      </w:r>
    </w:p>
    <w:p w:rsidR="00BD0539" w:rsidRDefault="00BD0539" w:rsidP="00BD0539">
      <w:pPr>
        <w:pStyle w:val="ListParagraph"/>
        <w:numPr>
          <w:ilvl w:val="0"/>
          <w:numId w:val="45"/>
        </w:numPr>
        <w:rPr>
          <w:rFonts w:asciiTheme="majorHAnsi" w:hAnsiTheme="majorHAnsi" w:cs="Arial"/>
          <w:sz w:val="22"/>
          <w:szCs w:val="22"/>
        </w:rPr>
      </w:pPr>
      <w:r w:rsidRPr="00B95548">
        <w:rPr>
          <w:rFonts w:asciiTheme="majorHAnsi" w:hAnsiTheme="majorHAnsi" w:cs="Arial"/>
          <w:sz w:val="22"/>
          <w:szCs w:val="22"/>
        </w:rPr>
        <w:t>Increased access to affordable quality learning environments for all children.</w:t>
      </w:r>
    </w:p>
    <w:p w:rsidR="00675195" w:rsidRDefault="00BD0539" w:rsidP="00BD0539">
      <w:pPr>
        <w:pStyle w:val="ListParagraph"/>
        <w:numPr>
          <w:ilvl w:val="0"/>
          <w:numId w:val="45"/>
        </w:numPr>
        <w:rPr>
          <w:rFonts w:asciiTheme="majorHAnsi" w:hAnsiTheme="majorHAnsi" w:cs="Arial"/>
          <w:sz w:val="22"/>
          <w:szCs w:val="22"/>
        </w:rPr>
      </w:pPr>
      <w:r w:rsidRPr="00B95548">
        <w:rPr>
          <w:rFonts w:asciiTheme="majorHAnsi" w:hAnsiTheme="majorHAnsi" w:cs="Arial"/>
          <w:sz w:val="22"/>
          <w:szCs w:val="22"/>
        </w:rPr>
        <w:t>Increase awareness regarding the importance of the early years.</w:t>
      </w:r>
    </w:p>
    <w:p w:rsidR="00F275F3" w:rsidRDefault="00F275F3" w:rsidP="00F275F3">
      <w:pPr>
        <w:rPr>
          <w:rFonts w:asciiTheme="majorHAnsi" w:hAnsiTheme="majorHAnsi" w:cs="Arial"/>
          <w:sz w:val="22"/>
          <w:szCs w:val="22"/>
        </w:rPr>
      </w:pPr>
    </w:p>
    <w:p w:rsidR="00F275F3" w:rsidRPr="005246AB" w:rsidRDefault="00F275F3" w:rsidP="00F275F3">
      <w:pPr>
        <w:rPr>
          <w:rFonts w:asciiTheme="majorHAnsi" w:hAnsiTheme="majorHAnsi" w:cs="Arial"/>
          <w:sz w:val="22"/>
          <w:szCs w:val="22"/>
        </w:rPr>
      </w:pPr>
      <w:r w:rsidRPr="00A61A86">
        <w:rPr>
          <w:rFonts w:asciiTheme="majorHAnsi" w:hAnsiTheme="majorHAnsi" w:cs="Gautami"/>
          <w:sz w:val="22"/>
          <w:szCs w:val="22"/>
        </w:rPr>
        <w:t>The following pages demonstrate past program trend data as well as combining State Result Areas</w:t>
      </w:r>
      <w:r w:rsidR="005246AB">
        <w:rPr>
          <w:rFonts w:asciiTheme="majorHAnsi" w:hAnsiTheme="majorHAnsi" w:cs="Gautami"/>
          <w:sz w:val="22"/>
          <w:szCs w:val="22"/>
        </w:rPr>
        <w:t xml:space="preserve"> (</w:t>
      </w:r>
      <w:r w:rsidR="005246AB" w:rsidRPr="005246AB">
        <w:rPr>
          <w:rFonts w:asciiTheme="majorHAnsi" w:hAnsiTheme="majorHAnsi" w:cs="Arial"/>
          <w:sz w:val="22"/>
          <w:szCs w:val="22"/>
        </w:rPr>
        <w:t>Children Ready to Succeed in School; Healthy Children; Secure and Nurturing Families; Safe and Supportive Communities; Secure and Nurturing Child Care Environments</w:t>
      </w:r>
      <w:r w:rsidR="005246AB">
        <w:rPr>
          <w:rFonts w:asciiTheme="majorHAnsi" w:hAnsiTheme="majorHAnsi" w:cs="Arial"/>
          <w:sz w:val="22"/>
          <w:szCs w:val="22"/>
        </w:rPr>
        <w:t>)</w:t>
      </w:r>
      <w:r w:rsidRPr="00A61A86">
        <w:rPr>
          <w:rFonts w:asciiTheme="majorHAnsi" w:hAnsiTheme="majorHAnsi" w:cs="Gautami"/>
          <w:sz w:val="22"/>
          <w:szCs w:val="22"/>
        </w:rPr>
        <w:t>, Scot</w:t>
      </w:r>
      <w:r w:rsidR="00AF3DCA">
        <w:rPr>
          <w:rFonts w:asciiTheme="majorHAnsi" w:hAnsiTheme="majorHAnsi" w:cs="Gautami"/>
          <w:sz w:val="22"/>
          <w:szCs w:val="22"/>
        </w:rPr>
        <w:t>t County Community Plan Priorities</w:t>
      </w:r>
      <w:r w:rsidRPr="00A61A86">
        <w:rPr>
          <w:rFonts w:asciiTheme="majorHAnsi" w:hAnsiTheme="majorHAnsi" w:cs="Gautami"/>
          <w:sz w:val="22"/>
          <w:szCs w:val="22"/>
        </w:rPr>
        <w:t xml:space="preserve">, Community Strategy, Action Steps, Scott County Community Indicators and Scott County Kids Funded Programs.  </w:t>
      </w:r>
    </w:p>
    <w:p w:rsidR="005246AB" w:rsidRDefault="005246AB" w:rsidP="005246AB">
      <w:pPr>
        <w:rPr>
          <w:rFonts w:ascii="Calisto MT" w:hAnsi="Calisto MT" w:cs="Arial"/>
        </w:rPr>
        <w:sectPr w:rsidR="005246AB" w:rsidSect="009961E9">
          <w:type w:val="continuous"/>
          <w:pgSz w:w="12240" w:h="15840"/>
          <w:pgMar w:top="1080" w:right="1440" w:bottom="720" w:left="1440" w:header="720" w:footer="720" w:gutter="0"/>
          <w:pgNumType w:start="2"/>
          <w:cols w:space="720"/>
          <w:docGrid w:linePitch="360"/>
        </w:sectPr>
      </w:pPr>
    </w:p>
    <w:p w:rsidR="005246AB" w:rsidRDefault="005246AB" w:rsidP="00F275F3">
      <w:pPr>
        <w:rPr>
          <w:rFonts w:asciiTheme="majorHAnsi" w:hAnsiTheme="majorHAnsi" w:cs="Gautami"/>
          <w:sz w:val="22"/>
          <w:szCs w:val="22"/>
        </w:rPr>
      </w:pPr>
    </w:p>
    <w:p w:rsidR="00132CCC" w:rsidRDefault="00132CCC" w:rsidP="00132CCC">
      <w:pPr>
        <w:jc w:val="center"/>
        <w:rPr>
          <w:rFonts w:asciiTheme="majorHAnsi" w:hAnsiTheme="majorHAnsi" w:cs="Gautami"/>
          <w:b/>
          <w:sz w:val="22"/>
          <w:szCs w:val="22"/>
        </w:rPr>
      </w:pPr>
      <w:r>
        <w:rPr>
          <w:rFonts w:asciiTheme="majorHAnsi" w:hAnsiTheme="majorHAnsi" w:cs="Gautami"/>
          <w:b/>
          <w:sz w:val="22"/>
          <w:szCs w:val="22"/>
        </w:rPr>
        <w:t>State Result Area: Ready to Succeed in School</w:t>
      </w:r>
    </w:p>
    <w:p w:rsidR="00132CCC" w:rsidRDefault="00D93522" w:rsidP="00132CCC">
      <w:pPr>
        <w:jc w:val="center"/>
        <w:rPr>
          <w:rFonts w:asciiTheme="majorHAnsi" w:hAnsiTheme="majorHAnsi" w:cs="Gautami"/>
          <w:sz w:val="22"/>
          <w:szCs w:val="22"/>
        </w:rPr>
      </w:pPr>
      <w:r>
        <w:rPr>
          <w:rFonts w:asciiTheme="majorHAnsi" w:hAnsiTheme="majorHAnsi" w:cs="Gautami"/>
          <w:sz w:val="22"/>
          <w:szCs w:val="22"/>
        </w:rPr>
        <w:t>(See CP Tab #2</w:t>
      </w:r>
      <w:r w:rsidR="00132CCC">
        <w:rPr>
          <w:rFonts w:asciiTheme="majorHAnsi" w:hAnsiTheme="majorHAnsi" w:cs="Gautami"/>
          <w:sz w:val="22"/>
          <w:szCs w:val="22"/>
        </w:rPr>
        <w:t xml:space="preserve"> for Ready to Succeed in School Working Papers)</w:t>
      </w:r>
    </w:p>
    <w:p w:rsidR="00132CCC" w:rsidRDefault="00132CCC" w:rsidP="00132CCC">
      <w:pPr>
        <w:jc w:val="center"/>
        <w:rPr>
          <w:rFonts w:asciiTheme="majorHAnsi" w:hAnsiTheme="majorHAnsi" w:cs="Gautami"/>
          <w:sz w:val="22"/>
          <w:szCs w:val="22"/>
        </w:rPr>
      </w:pPr>
    </w:p>
    <w:p w:rsidR="00716C81" w:rsidRPr="00716C81" w:rsidRDefault="00132CCC" w:rsidP="00716C81">
      <w:pPr>
        <w:rPr>
          <w:rFonts w:asciiTheme="majorHAnsi" w:hAnsiTheme="majorHAnsi" w:cs="Gautami"/>
          <w:sz w:val="22"/>
          <w:szCs w:val="22"/>
        </w:rPr>
      </w:pPr>
      <w:r>
        <w:rPr>
          <w:rFonts w:asciiTheme="majorHAnsi" w:hAnsiTheme="majorHAnsi" w:cs="Gautami"/>
          <w:sz w:val="22"/>
          <w:szCs w:val="22"/>
        </w:rPr>
        <w:t xml:space="preserve">Low fourth grade reading proficiency is a critical concern for success in school and life.  In the </w:t>
      </w:r>
      <w:r w:rsidR="004838E8">
        <w:rPr>
          <w:rFonts w:asciiTheme="majorHAnsi" w:hAnsiTheme="majorHAnsi" w:cs="Gautami"/>
          <w:sz w:val="22"/>
          <w:szCs w:val="22"/>
        </w:rPr>
        <w:t>SCKECI</w:t>
      </w:r>
      <w:r>
        <w:rPr>
          <w:rFonts w:asciiTheme="majorHAnsi" w:hAnsiTheme="majorHAnsi" w:cs="Gautami"/>
          <w:sz w:val="22"/>
          <w:szCs w:val="22"/>
        </w:rPr>
        <w:t xml:space="preserve"> service area much is being done to prepare children for school.  </w:t>
      </w:r>
      <w:r w:rsidR="004838E8">
        <w:rPr>
          <w:rFonts w:asciiTheme="majorHAnsi" w:hAnsiTheme="majorHAnsi" w:cs="Gautami"/>
          <w:sz w:val="22"/>
          <w:szCs w:val="22"/>
        </w:rPr>
        <w:t>SCKECI</w:t>
      </w:r>
      <w:r>
        <w:rPr>
          <w:rFonts w:asciiTheme="majorHAnsi" w:hAnsiTheme="majorHAnsi" w:cs="Gautami"/>
          <w:sz w:val="22"/>
          <w:szCs w:val="22"/>
        </w:rPr>
        <w:t xml:space="preserve"> funded programs include: Grace Head Start, Scott County Head Start, Early Head Start and preschool scholarships.  Currently all four of the school districts in Scott County participate in the </w:t>
      </w:r>
      <w:r w:rsidR="00AC2A63">
        <w:rPr>
          <w:rFonts w:asciiTheme="majorHAnsi" w:hAnsiTheme="majorHAnsi" w:cs="Gautami"/>
          <w:sz w:val="22"/>
          <w:szCs w:val="22"/>
        </w:rPr>
        <w:t>4-year-old</w:t>
      </w:r>
      <w:r>
        <w:rPr>
          <w:rFonts w:asciiTheme="majorHAnsi" w:hAnsiTheme="majorHAnsi" w:cs="Gautami"/>
          <w:sz w:val="22"/>
          <w:szCs w:val="22"/>
        </w:rPr>
        <w:t xml:space="preserve"> voluntary preschool program. The offering is reviewed by the Mississippi Bend AEA on a quarterly basis.  The Superintendent’s Early Childhood Education Planning Group, convened by Davenport Schools to assure that every child in the Davenport School District has the opportunity to attend preschool provides a positive focus on the issue.  In addition, the United Way of the Quad Cities convened a representative of each of the public school districts in the Quad Cities and the Diocese of Davenport to define kindergarten readiness, design a simple way to asses this data point annually and provide suggestions on ways in which the community can support the schools in increasing kindergarten readiness.  </w:t>
      </w:r>
      <w:r w:rsidR="004838E8">
        <w:rPr>
          <w:rFonts w:asciiTheme="majorHAnsi" w:hAnsiTheme="majorHAnsi" w:cs="Gautami"/>
          <w:sz w:val="22"/>
          <w:szCs w:val="22"/>
        </w:rPr>
        <w:t>SCKECI</w:t>
      </w:r>
      <w:r>
        <w:rPr>
          <w:rFonts w:asciiTheme="majorHAnsi" w:hAnsiTheme="majorHAnsi" w:cs="Gautami"/>
          <w:sz w:val="22"/>
          <w:szCs w:val="22"/>
        </w:rPr>
        <w:t xml:space="preserve"> is a part of these efforts.   Most schools in the community use “Creative Curriculum” and professional development is available from the AEA to those teachers utilizing the curriculum. Of note, most preschools are now using the on-line version of GOLD and the AEA offers professional development and technical assistant for GOLD assessment.  At least </w:t>
      </w:r>
      <w:r w:rsidR="00A735F8">
        <w:rPr>
          <w:rFonts w:asciiTheme="majorHAnsi" w:hAnsiTheme="majorHAnsi" w:cs="Gautami"/>
          <w:sz w:val="22"/>
          <w:szCs w:val="22"/>
        </w:rPr>
        <w:t>two</w:t>
      </w:r>
      <w:r>
        <w:rPr>
          <w:rFonts w:asciiTheme="majorHAnsi" w:hAnsiTheme="majorHAnsi" w:cs="Gautami"/>
          <w:sz w:val="22"/>
          <w:szCs w:val="22"/>
        </w:rPr>
        <w:t xml:space="preserve"> preschool</w:t>
      </w:r>
      <w:r w:rsidR="00A735F8">
        <w:rPr>
          <w:rFonts w:asciiTheme="majorHAnsi" w:hAnsiTheme="majorHAnsi" w:cs="Gautami"/>
          <w:sz w:val="22"/>
          <w:szCs w:val="22"/>
        </w:rPr>
        <w:t>s</w:t>
      </w:r>
      <w:r>
        <w:rPr>
          <w:rFonts w:asciiTheme="majorHAnsi" w:hAnsiTheme="majorHAnsi" w:cs="Gautami"/>
          <w:sz w:val="22"/>
          <w:szCs w:val="22"/>
        </w:rPr>
        <w:t xml:space="preserve"> in the area </w:t>
      </w:r>
      <w:r w:rsidR="00A735F8">
        <w:rPr>
          <w:rFonts w:asciiTheme="majorHAnsi" w:hAnsiTheme="majorHAnsi" w:cs="Gautami"/>
          <w:sz w:val="22"/>
          <w:szCs w:val="22"/>
        </w:rPr>
        <w:t>are</w:t>
      </w:r>
      <w:r>
        <w:rPr>
          <w:rFonts w:asciiTheme="majorHAnsi" w:hAnsiTheme="majorHAnsi" w:cs="Gautami"/>
          <w:sz w:val="22"/>
          <w:szCs w:val="22"/>
        </w:rPr>
        <w:t xml:space="preserve"> now a “Nature Explore” certified</w:t>
      </w:r>
      <w:r w:rsidR="00A735F8">
        <w:rPr>
          <w:rFonts w:asciiTheme="majorHAnsi" w:hAnsiTheme="majorHAnsi" w:cs="Gautami"/>
          <w:sz w:val="22"/>
          <w:szCs w:val="22"/>
        </w:rPr>
        <w:t>,</w:t>
      </w:r>
      <w:r>
        <w:rPr>
          <w:rFonts w:asciiTheme="majorHAnsi" w:hAnsiTheme="majorHAnsi" w:cs="Gautami"/>
          <w:sz w:val="22"/>
          <w:szCs w:val="22"/>
        </w:rPr>
        <w:t xml:space="preserve"> focusing on the benefits of outdoor classrooms.  Lastly, the service area was recognized nationally as an “All American City” and for its work with high school graduation rates through a national United Way award given to Achieve Quad Cities.  It continues to be an exciting and progressive time for school readiness in Scott County.</w:t>
      </w:r>
      <w:r w:rsidR="00716C81">
        <w:rPr>
          <w:rFonts w:asciiTheme="majorHAnsi" w:hAnsiTheme="majorHAnsi" w:cs="Gautami"/>
          <w:sz w:val="22"/>
          <w:szCs w:val="22"/>
        </w:rPr>
        <w:br/>
      </w:r>
    </w:p>
    <w:p w:rsidR="00716C81" w:rsidRPr="00716C81" w:rsidRDefault="00716C81" w:rsidP="00716C81">
      <w:pPr>
        <w:rPr>
          <w:rFonts w:asciiTheme="majorHAnsi" w:hAnsiTheme="majorHAnsi" w:cs="Arial"/>
          <w:sz w:val="22"/>
          <w:szCs w:val="22"/>
        </w:rPr>
      </w:pPr>
      <w:r w:rsidRPr="00716C81">
        <w:rPr>
          <w:rFonts w:asciiTheme="majorHAnsi" w:hAnsiTheme="majorHAnsi" w:cs="Arial"/>
          <w:sz w:val="22"/>
          <w:szCs w:val="22"/>
        </w:rPr>
        <w:t xml:space="preserve">SCKECI is committed to funding quality programs.  A shining example is demonstrated in that Bright Beginnings earned the Iowa Family Support Program Credential. SCKECI also requires that in order to participate in the preschool scholarship opportunities, preschools must be verified by the Quality Preschool Program Standards. In addition, in order to participate in the </w:t>
      </w:r>
      <w:r w:rsidR="00AC2A63" w:rsidRPr="00716C81">
        <w:rPr>
          <w:rFonts w:asciiTheme="majorHAnsi" w:hAnsiTheme="majorHAnsi" w:cs="Arial"/>
          <w:sz w:val="22"/>
          <w:szCs w:val="22"/>
        </w:rPr>
        <w:t>childcare</w:t>
      </w:r>
      <w:r w:rsidRPr="00716C81">
        <w:rPr>
          <w:rFonts w:asciiTheme="majorHAnsi" w:hAnsiTheme="majorHAnsi" w:cs="Arial"/>
          <w:sz w:val="22"/>
          <w:szCs w:val="22"/>
        </w:rPr>
        <w:t xml:space="preserve"> scholarship opportunities, </w:t>
      </w:r>
      <w:r w:rsidR="00AC2A63" w:rsidRPr="00716C81">
        <w:rPr>
          <w:rFonts w:asciiTheme="majorHAnsi" w:hAnsiTheme="majorHAnsi" w:cs="Arial"/>
          <w:sz w:val="22"/>
          <w:szCs w:val="22"/>
        </w:rPr>
        <w:t>childcare</w:t>
      </w:r>
      <w:r w:rsidRPr="00716C81">
        <w:rPr>
          <w:rFonts w:asciiTheme="majorHAnsi" w:hAnsiTheme="majorHAnsi" w:cs="Arial"/>
          <w:sz w:val="22"/>
          <w:szCs w:val="22"/>
        </w:rPr>
        <w:t xml:space="preserve"> homes must be registered with the DHS and centers must be licensed by DHS.</w:t>
      </w:r>
    </w:p>
    <w:p w:rsidR="00716C81" w:rsidRPr="00716C81" w:rsidRDefault="00716C81" w:rsidP="00132CCC">
      <w:pPr>
        <w:rPr>
          <w:rFonts w:asciiTheme="majorHAnsi" w:hAnsiTheme="majorHAnsi" w:cs="Gautami"/>
          <w:b/>
          <w:sz w:val="22"/>
          <w:szCs w:val="22"/>
        </w:rPr>
      </w:pPr>
    </w:p>
    <w:p w:rsidR="00132CCC" w:rsidRPr="00A61A86" w:rsidRDefault="00132CCC" w:rsidP="00F275F3">
      <w:pPr>
        <w:rPr>
          <w:rFonts w:asciiTheme="majorHAnsi" w:hAnsiTheme="majorHAnsi" w:cs="Gautami"/>
          <w:sz w:val="22"/>
          <w:szCs w:val="22"/>
        </w:rPr>
      </w:pPr>
    </w:p>
    <w:p w:rsidR="00A61A86" w:rsidRDefault="00A61A86" w:rsidP="00A61A86">
      <w:pPr>
        <w:jc w:val="center"/>
        <w:rPr>
          <w:rFonts w:asciiTheme="majorHAnsi" w:hAnsiTheme="majorHAnsi" w:cs="Gautami"/>
          <w:b/>
          <w:sz w:val="22"/>
          <w:szCs w:val="22"/>
        </w:rPr>
      </w:pPr>
      <w:r w:rsidRPr="00A61A86">
        <w:rPr>
          <w:rFonts w:asciiTheme="majorHAnsi" w:hAnsiTheme="majorHAnsi" w:cs="Gautami"/>
          <w:b/>
          <w:sz w:val="22"/>
          <w:szCs w:val="22"/>
        </w:rPr>
        <w:t>State Result Area: Healthy Children</w:t>
      </w:r>
    </w:p>
    <w:p w:rsidR="00A61A86" w:rsidRPr="00A61A86" w:rsidRDefault="00D93522" w:rsidP="00A61A86">
      <w:pPr>
        <w:jc w:val="center"/>
        <w:rPr>
          <w:rFonts w:asciiTheme="majorHAnsi" w:hAnsiTheme="majorHAnsi" w:cs="Gautami"/>
          <w:sz w:val="22"/>
          <w:szCs w:val="22"/>
        </w:rPr>
      </w:pPr>
      <w:r>
        <w:rPr>
          <w:rFonts w:asciiTheme="majorHAnsi" w:hAnsiTheme="majorHAnsi" w:cs="Gautami"/>
          <w:sz w:val="22"/>
          <w:szCs w:val="22"/>
        </w:rPr>
        <w:t>(See CP Tab #2</w:t>
      </w:r>
      <w:r w:rsidR="00A61A86">
        <w:rPr>
          <w:rFonts w:asciiTheme="majorHAnsi" w:hAnsiTheme="majorHAnsi" w:cs="Gautami"/>
          <w:sz w:val="22"/>
          <w:szCs w:val="22"/>
        </w:rPr>
        <w:t xml:space="preserve"> for Healthy Children Working Papers)</w:t>
      </w:r>
    </w:p>
    <w:p w:rsidR="00A61A86" w:rsidRPr="00A61A86" w:rsidRDefault="00A61A86" w:rsidP="00A61A86">
      <w:pPr>
        <w:rPr>
          <w:rFonts w:asciiTheme="majorHAnsi" w:hAnsiTheme="majorHAnsi" w:cs="Gautami"/>
          <w:sz w:val="22"/>
          <w:szCs w:val="22"/>
        </w:rPr>
      </w:pPr>
    </w:p>
    <w:p w:rsidR="00A61A86" w:rsidRPr="00A61A86" w:rsidRDefault="00A61A86" w:rsidP="00A61A86">
      <w:pPr>
        <w:rPr>
          <w:rFonts w:asciiTheme="majorHAnsi" w:hAnsiTheme="majorHAnsi" w:cs="Gautami"/>
          <w:sz w:val="22"/>
          <w:szCs w:val="22"/>
        </w:rPr>
      </w:pPr>
      <w:r w:rsidRPr="00A61A86">
        <w:rPr>
          <w:rFonts w:asciiTheme="majorHAnsi" w:hAnsiTheme="majorHAnsi" w:cs="Gautami"/>
          <w:sz w:val="22"/>
          <w:szCs w:val="22"/>
        </w:rPr>
        <w:t xml:space="preserve">Universal assessment of birth in Scott County continues to be the foundation for efforts to promote the optimal health and development of young children.  Parents are visited by a medical social worker prenatally, and or in the hospital, after delivery to determine appropriate services that will foster good child outcomes and provide families with needed support.  </w:t>
      </w:r>
    </w:p>
    <w:p w:rsidR="00A61A86" w:rsidRPr="00A61A86" w:rsidRDefault="00A61A86" w:rsidP="00A61A86">
      <w:pPr>
        <w:rPr>
          <w:rFonts w:asciiTheme="majorHAnsi" w:hAnsiTheme="majorHAnsi" w:cs="Gautami"/>
          <w:sz w:val="22"/>
          <w:szCs w:val="22"/>
        </w:rPr>
      </w:pPr>
    </w:p>
    <w:p w:rsidR="00A61A86" w:rsidRDefault="00A61A86" w:rsidP="00F275F3">
      <w:pPr>
        <w:rPr>
          <w:rFonts w:asciiTheme="majorHAnsi" w:hAnsiTheme="majorHAnsi" w:cs="Gautami"/>
          <w:sz w:val="22"/>
          <w:szCs w:val="22"/>
        </w:rPr>
      </w:pPr>
      <w:r w:rsidRPr="00A61A86">
        <w:rPr>
          <w:rFonts w:asciiTheme="majorHAnsi" w:hAnsiTheme="majorHAnsi" w:cs="Gautami"/>
          <w:sz w:val="22"/>
          <w:szCs w:val="22"/>
        </w:rPr>
        <w:t xml:space="preserve">Child Care Nurse Consultant plays a vital role in ensuring Scott County’s children are receiving the highest level of care.  The Child Care Nurse Consultant works in tandem with other public health nurses at the Scott County Health Department to complete immunization audits.  This position is crucial in communicating and educating the </w:t>
      </w:r>
      <w:r w:rsidR="00AC2A63" w:rsidRPr="00A61A86">
        <w:rPr>
          <w:rFonts w:asciiTheme="majorHAnsi" w:hAnsiTheme="majorHAnsi" w:cs="Gautami"/>
          <w:sz w:val="22"/>
          <w:szCs w:val="22"/>
        </w:rPr>
        <w:t>childcare</w:t>
      </w:r>
      <w:r w:rsidRPr="00A61A86">
        <w:rPr>
          <w:rFonts w:asciiTheme="majorHAnsi" w:hAnsiTheme="majorHAnsi" w:cs="Gautami"/>
          <w:sz w:val="22"/>
          <w:szCs w:val="22"/>
        </w:rPr>
        <w:t xml:space="preserve"> providers of the importance</w:t>
      </w:r>
      <w:r>
        <w:rPr>
          <w:rFonts w:asciiTheme="majorHAnsi" w:hAnsiTheme="majorHAnsi" w:cs="Gautami"/>
          <w:sz w:val="22"/>
          <w:szCs w:val="22"/>
        </w:rPr>
        <w:t xml:space="preserve"> of immunizations.</w:t>
      </w:r>
    </w:p>
    <w:p w:rsidR="00A61A86" w:rsidRDefault="00A61A86" w:rsidP="00F275F3">
      <w:pPr>
        <w:rPr>
          <w:rFonts w:asciiTheme="majorHAnsi" w:hAnsiTheme="majorHAnsi" w:cs="Gautami"/>
          <w:sz w:val="22"/>
          <w:szCs w:val="22"/>
        </w:rPr>
      </w:pPr>
    </w:p>
    <w:p w:rsidR="00A61A86" w:rsidRDefault="00A61A86" w:rsidP="00F275F3">
      <w:pPr>
        <w:rPr>
          <w:rFonts w:asciiTheme="majorHAnsi" w:hAnsiTheme="majorHAnsi" w:cs="Gautami"/>
          <w:sz w:val="22"/>
          <w:szCs w:val="22"/>
        </w:rPr>
      </w:pPr>
      <w:r>
        <w:rPr>
          <w:rFonts w:asciiTheme="majorHAnsi" w:hAnsiTheme="majorHAnsi" w:cs="Gautami"/>
          <w:sz w:val="22"/>
          <w:szCs w:val="22"/>
        </w:rPr>
        <w:t xml:space="preserve">The Scott County Kids Health Committee, convened by </w:t>
      </w:r>
      <w:r w:rsidR="00D522E8">
        <w:rPr>
          <w:rFonts w:asciiTheme="majorHAnsi" w:hAnsiTheme="majorHAnsi" w:cs="Gautami"/>
          <w:sz w:val="22"/>
          <w:szCs w:val="22"/>
        </w:rPr>
        <w:t>Scott County Kids</w:t>
      </w:r>
      <w:r>
        <w:rPr>
          <w:rFonts w:asciiTheme="majorHAnsi" w:hAnsiTheme="majorHAnsi" w:cs="Gautami"/>
          <w:sz w:val="22"/>
          <w:szCs w:val="22"/>
        </w:rPr>
        <w:t xml:space="preserve">, consists of all nurses from all public schools and private schools are represented by a Scott County Health Department nurse. The Scott County Health Department also participates to address public health issues.  </w:t>
      </w:r>
    </w:p>
    <w:p w:rsidR="00385791" w:rsidRDefault="00385791" w:rsidP="00F275F3">
      <w:pPr>
        <w:rPr>
          <w:rFonts w:asciiTheme="majorHAnsi" w:hAnsiTheme="majorHAnsi" w:cs="Gautami"/>
          <w:sz w:val="22"/>
          <w:szCs w:val="22"/>
        </w:rPr>
      </w:pPr>
    </w:p>
    <w:p w:rsidR="00385791" w:rsidRDefault="004838E8" w:rsidP="00F275F3">
      <w:pPr>
        <w:rPr>
          <w:rFonts w:asciiTheme="majorHAnsi" w:hAnsiTheme="majorHAnsi" w:cs="Gautami"/>
          <w:sz w:val="22"/>
          <w:szCs w:val="22"/>
        </w:rPr>
      </w:pPr>
      <w:r>
        <w:rPr>
          <w:rFonts w:asciiTheme="majorHAnsi" w:hAnsiTheme="majorHAnsi" w:cs="Gautami"/>
          <w:sz w:val="22"/>
          <w:szCs w:val="22"/>
        </w:rPr>
        <w:t>SCKECI</w:t>
      </w:r>
      <w:r w:rsidR="00385791">
        <w:rPr>
          <w:rFonts w:asciiTheme="majorHAnsi" w:hAnsiTheme="majorHAnsi" w:cs="Gautami"/>
          <w:sz w:val="22"/>
          <w:szCs w:val="22"/>
        </w:rPr>
        <w:t xml:space="preserve"> has been involved in furthering healthy children the a number of ways, including but not limited to the following: participation in Scott County Board of Health Meetings; participation in the School Health Initiative; participation in the Iowa Association for Infant and Early Childhood Mental Health; funding for infant and toddler mental health training; a number of oral health initiatives.  </w:t>
      </w:r>
    </w:p>
    <w:p w:rsidR="00385791" w:rsidRDefault="00385791" w:rsidP="00F275F3">
      <w:pPr>
        <w:rPr>
          <w:rFonts w:asciiTheme="majorHAnsi" w:hAnsiTheme="majorHAnsi" w:cs="Gautami"/>
          <w:sz w:val="22"/>
          <w:szCs w:val="22"/>
        </w:rPr>
      </w:pPr>
    </w:p>
    <w:p w:rsidR="00385791" w:rsidRDefault="004838E8" w:rsidP="00F275F3">
      <w:pPr>
        <w:rPr>
          <w:rFonts w:asciiTheme="majorHAnsi" w:hAnsiTheme="majorHAnsi" w:cs="Gautami"/>
          <w:sz w:val="22"/>
          <w:szCs w:val="22"/>
        </w:rPr>
      </w:pPr>
      <w:r>
        <w:rPr>
          <w:rFonts w:asciiTheme="majorHAnsi" w:hAnsiTheme="majorHAnsi" w:cs="Gautami"/>
          <w:sz w:val="22"/>
          <w:szCs w:val="22"/>
        </w:rPr>
        <w:t>SCKECI</w:t>
      </w:r>
      <w:r w:rsidR="00385791">
        <w:rPr>
          <w:rFonts w:asciiTheme="majorHAnsi" w:hAnsiTheme="majorHAnsi" w:cs="Gautami"/>
          <w:sz w:val="22"/>
          <w:szCs w:val="22"/>
        </w:rPr>
        <w:t xml:space="preserve"> funded the Child Care Nurse Consultant program checking immunizations at centers and providing technical assistance regarding immunizations.  The Bright Beginnings </w:t>
      </w:r>
      <w:r w:rsidR="00AC2A63">
        <w:rPr>
          <w:rFonts w:asciiTheme="majorHAnsi" w:hAnsiTheme="majorHAnsi" w:cs="Gautami"/>
          <w:sz w:val="22"/>
          <w:szCs w:val="22"/>
        </w:rPr>
        <w:t xml:space="preserve">program, funded by </w:t>
      </w:r>
      <w:r>
        <w:rPr>
          <w:rFonts w:asciiTheme="majorHAnsi" w:hAnsiTheme="majorHAnsi" w:cs="Gautami"/>
          <w:sz w:val="22"/>
          <w:szCs w:val="22"/>
        </w:rPr>
        <w:t>SCKECI</w:t>
      </w:r>
      <w:r w:rsidR="00AC2A63">
        <w:rPr>
          <w:rFonts w:asciiTheme="majorHAnsi" w:hAnsiTheme="majorHAnsi" w:cs="Gautami"/>
          <w:sz w:val="22"/>
          <w:szCs w:val="22"/>
        </w:rPr>
        <w:t>, provides</w:t>
      </w:r>
      <w:r w:rsidR="00385791">
        <w:rPr>
          <w:rFonts w:asciiTheme="majorHAnsi" w:hAnsiTheme="majorHAnsi" w:cs="Gautami"/>
          <w:sz w:val="22"/>
          <w:szCs w:val="22"/>
        </w:rPr>
        <w:t xml:space="preserve"> support to young parent</w:t>
      </w:r>
      <w:r w:rsidR="008F04BC">
        <w:rPr>
          <w:rFonts w:asciiTheme="majorHAnsi" w:hAnsiTheme="majorHAnsi" w:cs="Gautami"/>
          <w:sz w:val="22"/>
          <w:szCs w:val="22"/>
        </w:rPr>
        <w:t>s</w:t>
      </w:r>
      <w:r w:rsidR="00385791">
        <w:rPr>
          <w:rFonts w:asciiTheme="majorHAnsi" w:hAnsiTheme="majorHAnsi" w:cs="Gautami"/>
          <w:sz w:val="22"/>
          <w:szCs w:val="22"/>
        </w:rPr>
        <w:t xml:space="preserve">, education and resources for prenatal, infant and toddler care. Moving forward, </w:t>
      </w:r>
      <w:r>
        <w:rPr>
          <w:rFonts w:asciiTheme="majorHAnsi" w:hAnsiTheme="majorHAnsi" w:cs="Gautami"/>
          <w:sz w:val="22"/>
          <w:szCs w:val="22"/>
        </w:rPr>
        <w:t>SCKECI</w:t>
      </w:r>
      <w:r w:rsidR="00385791">
        <w:rPr>
          <w:rFonts w:asciiTheme="majorHAnsi" w:hAnsiTheme="majorHAnsi" w:cs="Gautami"/>
          <w:sz w:val="22"/>
          <w:szCs w:val="22"/>
        </w:rPr>
        <w:t xml:space="preserve"> will work to expand the Bright Beginnings model to include both major hospitals in the service area. </w:t>
      </w:r>
      <w:r w:rsidR="00D21768">
        <w:rPr>
          <w:rFonts w:asciiTheme="majorHAnsi" w:hAnsiTheme="majorHAnsi" w:cs="Gautami"/>
          <w:sz w:val="22"/>
          <w:szCs w:val="22"/>
        </w:rPr>
        <w:t xml:space="preserve"> </w:t>
      </w:r>
      <w:r w:rsidR="00385791">
        <w:rPr>
          <w:rFonts w:asciiTheme="majorHAnsi" w:hAnsiTheme="majorHAnsi" w:cs="Gautami"/>
          <w:sz w:val="22"/>
          <w:szCs w:val="22"/>
        </w:rPr>
        <w:t xml:space="preserve">In addition, </w:t>
      </w:r>
      <w:r>
        <w:rPr>
          <w:rFonts w:asciiTheme="majorHAnsi" w:hAnsiTheme="majorHAnsi" w:cs="Gautami"/>
          <w:sz w:val="22"/>
          <w:szCs w:val="22"/>
        </w:rPr>
        <w:t>SCKECI</w:t>
      </w:r>
      <w:r w:rsidR="00385791">
        <w:rPr>
          <w:rFonts w:asciiTheme="majorHAnsi" w:hAnsiTheme="majorHAnsi" w:cs="Gautami"/>
          <w:sz w:val="22"/>
          <w:szCs w:val="22"/>
        </w:rPr>
        <w:t xml:space="preserve"> has funded numerous training programs focuses on the priority areas identified.</w:t>
      </w:r>
      <w:r w:rsidR="00D21768">
        <w:rPr>
          <w:rFonts w:asciiTheme="majorHAnsi" w:hAnsiTheme="majorHAnsi" w:cs="Gautami"/>
          <w:sz w:val="22"/>
          <w:szCs w:val="22"/>
        </w:rPr>
        <w:t xml:space="preserve">  </w:t>
      </w:r>
    </w:p>
    <w:p w:rsidR="00D21768" w:rsidRDefault="00D21768" w:rsidP="00F275F3">
      <w:pPr>
        <w:rPr>
          <w:rFonts w:asciiTheme="majorHAnsi" w:hAnsiTheme="majorHAnsi" w:cs="Gautami"/>
          <w:sz w:val="22"/>
          <w:szCs w:val="22"/>
        </w:rPr>
      </w:pPr>
    </w:p>
    <w:p w:rsidR="00D21768" w:rsidRDefault="00D21768" w:rsidP="00F275F3">
      <w:pPr>
        <w:rPr>
          <w:rFonts w:asciiTheme="majorHAnsi" w:hAnsiTheme="majorHAnsi" w:cs="Gautami"/>
          <w:sz w:val="22"/>
          <w:szCs w:val="22"/>
        </w:rPr>
      </w:pPr>
      <w:r>
        <w:rPr>
          <w:rFonts w:asciiTheme="majorHAnsi" w:hAnsiTheme="majorHAnsi" w:cs="Gautami"/>
          <w:sz w:val="22"/>
          <w:szCs w:val="22"/>
        </w:rPr>
        <w:t xml:space="preserve">Obesity continues to be a major issue for children throughout the nation and in our service area as well. </w:t>
      </w:r>
      <w:r w:rsidR="001A2F25">
        <w:rPr>
          <w:rFonts w:asciiTheme="majorHAnsi" w:hAnsiTheme="majorHAnsi" w:cs="Gautami"/>
          <w:sz w:val="22"/>
          <w:szCs w:val="22"/>
        </w:rPr>
        <w:t xml:space="preserve">While obesity is not represented in a priority area, </w:t>
      </w:r>
      <w:r w:rsidR="004838E8">
        <w:rPr>
          <w:rFonts w:asciiTheme="majorHAnsi" w:hAnsiTheme="majorHAnsi" w:cs="Gautami"/>
          <w:sz w:val="22"/>
          <w:szCs w:val="22"/>
        </w:rPr>
        <w:t>SCKECI</w:t>
      </w:r>
      <w:r>
        <w:rPr>
          <w:rFonts w:asciiTheme="majorHAnsi" w:hAnsiTheme="majorHAnsi" w:cs="Gautami"/>
          <w:sz w:val="22"/>
          <w:szCs w:val="22"/>
        </w:rPr>
        <w:t xml:space="preserve"> will continue to fund playgrounds and partner with providers focused on awareness and programming to bring more youth exercise programs and healthy living awareness to the service area.</w:t>
      </w:r>
    </w:p>
    <w:p w:rsidR="009C656E" w:rsidRDefault="009C656E" w:rsidP="00F275F3">
      <w:pPr>
        <w:rPr>
          <w:rFonts w:asciiTheme="majorHAnsi" w:hAnsiTheme="majorHAnsi" w:cs="Gautami"/>
          <w:sz w:val="22"/>
          <w:szCs w:val="22"/>
        </w:rPr>
      </w:pPr>
    </w:p>
    <w:p w:rsidR="00132CCC" w:rsidRDefault="00132CCC" w:rsidP="00132CCC">
      <w:pPr>
        <w:jc w:val="center"/>
        <w:rPr>
          <w:rFonts w:asciiTheme="majorHAnsi" w:hAnsiTheme="majorHAnsi" w:cs="Gautami"/>
          <w:b/>
          <w:sz w:val="22"/>
          <w:szCs w:val="22"/>
        </w:rPr>
      </w:pPr>
      <w:r w:rsidRPr="00A61A86">
        <w:rPr>
          <w:rFonts w:asciiTheme="majorHAnsi" w:hAnsiTheme="majorHAnsi" w:cs="Gautami"/>
          <w:b/>
          <w:sz w:val="22"/>
          <w:szCs w:val="22"/>
        </w:rPr>
        <w:t>Sta</w:t>
      </w:r>
      <w:r>
        <w:rPr>
          <w:rFonts w:asciiTheme="majorHAnsi" w:hAnsiTheme="majorHAnsi" w:cs="Gautami"/>
          <w:b/>
          <w:sz w:val="22"/>
          <w:szCs w:val="22"/>
        </w:rPr>
        <w:t>te Result Area: Secur</w:t>
      </w:r>
      <w:r w:rsidR="008F04BC">
        <w:rPr>
          <w:rFonts w:asciiTheme="majorHAnsi" w:hAnsiTheme="majorHAnsi" w:cs="Gautami"/>
          <w:b/>
          <w:sz w:val="22"/>
          <w:szCs w:val="22"/>
        </w:rPr>
        <w:t>e</w:t>
      </w:r>
      <w:r>
        <w:rPr>
          <w:rFonts w:asciiTheme="majorHAnsi" w:hAnsiTheme="majorHAnsi" w:cs="Gautami"/>
          <w:b/>
          <w:sz w:val="22"/>
          <w:szCs w:val="22"/>
        </w:rPr>
        <w:t xml:space="preserve"> &amp; Nurturing Families</w:t>
      </w:r>
    </w:p>
    <w:p w:rsidR="00132CCC" w:rsidRDefault="00D93522" w:rsidP="00132CCC">
      <w:pPr>
        <w:jc w:val="center"/>
        <w:rPr>
          <w:rFonts w:asciiTheme="majorHAnsi" w:hAnsiTheme="majorHAnsi" w:cs="Gautami"/>
          <w:sz w:val="22"/>
          <w:szCs w:val="22"/>
        </w:rPr>
      </w:pPr>
      <w:r>
        <w:rPr>
          <w:rFonts w:asciiTheme="majorHAnsi" w:hAnsiTheme="majorHAnsi" w:cs="Gautami"/>
          <w:sz w:val="22"/>
          <w:szCs w:val="22"/>
        </w:rPr>
        <w:t>(See CP Tab #2</w:t>
      </w:r>
      <w:r w:rsidR="00132CCC">
        <w:rPr>
          <w:rFonts w:asciiTheme="majorHAnsi" w:hAnsiTheme="majorHAnsi" w:cs="Gautami"/>
          <w:sz w:val="22"/>
          <w:szCs w:val="22"/>
        </w:rPr>
        <w:t xml:space="preserve"> for Secur</w:t>
      </w:r>
      <w:r w:rsidR="008F04BC">
        <w:rPr>
          <w:rFonts w:asciiTheme="majorHAnsi" w:hAnsiTheme="majorHAnsi" w:cs="Gautami"/>
          <w:sz w:val="22"/>
          <w:szCs w:val="22"/>
        </w:rPr>
        <w:t>e</w:t>
      </w:r>
      <w:r w:rsidR="00132CCC">
        <w:rPr>
          <w:rFonts w:asciiTheme="majorHAnsi" w:hAnsiTheme="majorHAnsi" w:cs="Gautami"/>
          <w:sz w:val="22"/>
          <w:szCs w:val="22"/>
        </w:rPr>
        <w:t xml:space="preserve"> &amp; Nurturing Families Working Papers)</w:t>
      </w:r>
    </w:p>
    <w:p w:rsidR="001412AC" w:rsidRDefault="001412AC" w:rsidP="00132CCC">
      <w:pPr>
        <w:jc w:val="center"/>
        <w:rPr>
          <w:rFonts w:asciiTheme="majorHAnsi" w:hAnsiTheme="majorHAnsi" w:cs="Gautami"/>
          <w:sz w:val="22"/>
          <w:szCs w:val="22"/>
        </w:rPr>
      </w:pPr>
    </w:p>
    <w:p w:rsidR="00F62D25" w:rsidRDefault="004838E8" w:rsidP="001A4CC9">
      <w:pPr>
        <w:rPr>
          <w:rFonts w:asciiTheme="majorHAnsi" w:hAnsiTheme="majorHAnsi" w:cs="Gautami"/>
          <w:sz w:val="22"/>
          <w:szCs w:val="22"/>
        </w:rPr>
      </w:pPr>
      <w:r>
        <w:rPr>
          <w:rFonts w:asciiTheme="majorHAnsi" w:hAnsiTheme="majorHAnsi" w:cs="Gautami"/>
          <w:sz w:val="22"/>
          <w:szCs w:val="22"/>
        </w:rPr>
        <w:t>SCKECI</w:t>
      </w:r>
      <w:r w:rsidR="001A4CC9">
        <w:rPr>
          <w:rFonts w:asciiTheme="majorHAnsi" w:hAnsiTheme="majorHAnsi" w:cs="Gautami"/>
          <w:sz w:val="22"/>
          <w:szCs w:val="22"/>
        </w:rPr>
        <w:t xml:space="preserve">’s service area is pleased to report positive movement in areas involving secure and nurturing families, yet more is to be done.  </w:t>
      </w:r>
      <w:r>
        <w:rPr>
          <w:rFonts w:asciiTheme="majorHAnsi" w:hAnsiTheme="majorHAnsi" w:cs="Gautami"/>
          <w:sz w:val="22"/>
          <w:szCs w:val="22"/>
        </w:rPr>
        <w:t>SCKECI</w:t>
      </w:r>
      <w:r w:rsidR="001A4CC9">
        <w:rPr>
          <w:rFonts w:asciiTheme="majorHAnsi" w:hAnsiTheme="majorHAnsi" w:cs="Gautami"/>
          <w:sz w:val="22"/>
          <w:szCs w:val="22"/>
        </w:rPr>
        <w:t xml:space="preserve"> funds or has funded the following programs: Universal Assessment / Bright Beginnings, HOPES, PACT, PIO and Effective Black Parenting. </w:t>
      </w:r>
      <w:r w:rsidR="003519F7">
        <w:rPr>
          <w:rFonts w:asciiTheme="majorHAnsi" w:hAnsiTheme="majorHAnsi" w:cs="Gautami"/>
          <w:sz w:val="22"/>
          <w:szCs w:val="22"/>
        </w:rPr>
        <w:t xml:space="preserve">  Being a more urban area for the state, the service area enjoys a wider array of services than other parts of the state. Once needs are identified, the community is eager and quick to respond and engages well t</w:t>
      </w:r>
      <w:r w:rsidR="00D15C91">
        <w:rPr>
          <w:rFonts w:asciiTheme="majorHAnsi" w:hAnsiTheme="majorHAnsi" w:cs="Gautami"/>
          <w:sz w:val="22"/>
          <w:szCs w:val="22"/>
        </w:rPr>
        <w:t>h</w:t>
      </w:r>
      <w:r w:rsidR="003519F7">
        <w:rPr>
          <w:rFonts w:asciiTheme="majorHAnsi" w:hAnsiTheme="majorHAnsi" w:cs="Gautami"/>
          <w:sz w:val="22"/>
          <w:szCs w:val="22"/>
        </w:rPr>
        <w:t xml:space="preserve">rough an </w:t>
      </w:r>
      <w:r w:rsidR="00D15C91">
        <w:rPr>
          <w:rFonts w:asciiTheme="majorHAnsi" w:hAnsiTheme="majorHAnsi" w:cs="Gautami"/>
          <w:sz w:val="22"/>
          <w:szCs w:val="22"/>
        </w:rPr>
        <w:t xml:space="preserve">established </w:t>
      </w:r>
      <w:r w:rsidR="003519F7">
        <w:rPr>
          <w:rFonts w:asciiTheme="majorHAnsi" w:hAnsiTheme="majorHAnsi" w:cs="Gautami"/>
          <w:sz w:val="22"/>
          <w:szCs w:val="22"/>
        </w:rPr>
        <w:t xml:space="preserve">system of care. </w:t>
      </w:r>
      <w:r w:rsidR="00641D52">
        <w:rPr>
          <w:rFonts w:asciiTheme="majorHAnsi" w:hAnsiTheme="majorHAnsi" w:cs="Gautami"/>
          <w:sz w:val="22"/>
          <w:szCs w:val="22"/>
        </w:rPr>
        <w:t>There is good collaboration between the public and private sector. Of note, the United Way Women’s Leadership has taken on early childhood and is funding teacher training and a capital project benefitting preschool age children.</w:t>
      </w:r>
      <w:r w:rsidR="00247B36">
        <w:rPr>
          <w:rFonts w:asciiTheme="majorHAnsi" w:hAnsiTheme="majorHAnsi" w:cs="Gautami"/>
          <w:sz w:val="22"/>
          <w:szCs w:val="22"/>
        </w:rPr>
        <w:t xml:space="preserve">  </w:t>
      </w:r>
      <w:r w:rsidR="007A787F">
        <w:rPr>
          <w:rFonts w:asciiTheme="majorHAnsi" w:hAnsiTheme="majorHAnsi" w:cs="Gautami"/>
          <w:sz w:val="22"/>
          <w:szCs w:val="22"/>
        </w:rPr>
        <w:t xml:space="preserve">A number of councils and committees are established and working on the 0-5 population. While this is great news, there is opportunity for greater streamlining of discussions and efforts. One difficulty that SCKECI </w:t>
      </w:r>
      <w:r w:rsidR="00AC2A63">
        <w:rPr>
          <w:rFonts w:asciiTheme="majorHAnsi" w:hAnsiTheme="majorHAnsi" w:cs="Gautami"/>
          <w:sz w:val="22"/>
          <w:szCs w:val="22"/>
        </w:rPr>
        <w:t>has</w:t>
      </w:r>
      <w:r w:rsidR="007A787F">
        <w:rPr>
          <w:rFonts w:asciiTheme="majorHAnsi" w:hAnsiTheme="majorHAnsi" w:cs="Gautami"/>
          <w:sz w:val="22"/>
          <w:szCs w:val="22"/>
        </w:rPr>
        <w:t xml:space="preserve"> is that the majority of our community is focused on bi-state and regional issues while SCKECI is limited to Scott Co</w:t>
      </w:r>
      <w:r w:rsidR="005970DE">
        <w:rPr>
          <w:rFonts w:asciiTheme="majorHAnsi" w:hAnsiTheme="majorHAnsi" w:cs="Gautami"/>
          <w:sz w:val="22"/>
          <w:szCs w:val="22"/>
        </w:rPr>
        <w:t xml:space="preserve">unty in its reach.  </w:t>
      </w:r>
    </w:p>
    <w:p w:rsidR="001D7FD5" w:rsidRDefault="001D7FD5" w:rsidP="001A4CC9">
      <w:pPr>
        <w:rPr>
          <w:rFonts w:asciiTheme="majorHAnsi" w:hAnsiTheme="majorHAnsi" w:cs="Gautami"/>
          <w:sz w:val="22"/>
          <w:szCs w:val="22"/>
        </w:rPr>
      </w:pPr>
    </w:p>
    <w:p w:rsidR="001D7FD5" w:rsidRDefault="001D7FD5" w:rsidP="001A4CC9">
      <w:pPr>
        <w:rPr>
          <w:rFonts w:asciiTheme="majorHAnsi" w:hAnsiTheme="majorHAnsi" w:cs="Gautami"/>
          <w:sz w:val="22"/>
          <w:szCs w:val="22"/>
        </w:rPr>
      </w:pPr>
      <w:r>
        <w:rPr>
          <w:rFonts w:asciiTheme="majorHAnsi" w:hAnsiTheme="majorHAnsi" w:cs="Gautami"/>
          <w:sz w:val="22"/>
          <w:szCs w:val="22"/>
        </w:rPr>
        <w:t xml:space="preserve">Importantly, the </w:t>
      </w:r>
      <w:r w:rsidR="00E97326">
        <w:rPr>
          <w:rFonts w:asciiTheme="majorHAnsi" w:hAnsiTheme="majorHAnsi" w:cs="Gautami"/>
          <w:sz w:val="22"/>
          <w:szCs w:val="22"/>
        </w:rPr>
        <w:t xml:space="preserve">$1.6 million </w:t>
      </w:r>
      <w:r>
        <w:rPr>
          <w:rFonts w:asciiTheme="majorHAnsi" w:hAnsiTheme="majorHAnsi" w:cs="Gautami"/>
          <w:sz w:val="22"/>
          <w:szCs w:val="22"/>
        </w:rPr>
        <w:t>MIECHV</w:t>
      </w:r>
      <w:r w:rsidR="00E97326">
        <w:rPr>
          <w:rFonts w:asciiTheme="majorHAnsi" w:hAnsiTheme="majorHAnsi" w:cs="Gautami"/>
          <w:sz w:val="22"/>
          <w:szCs w:val="22"/>
        </w:rPr>
        <w:t xml:space="preserve"> (Maternal, Infant and Early Childhood)</w:t>
      </w:r>
      <w:r>
        <w:rPr>
          <w:rFonts w:asciiTheme="majorHAnsi" w:hAnsiTheme="majorHAnsi" w:cs="Gautami"/>
          <w:sz w:val="22"/>
          <w:szCs w:val="22"/>
        </w:rPr>
        <w:t xml:space="preserve"> funding has and will continue to impact the service area in positive ways. It has shifted </w:t>
      </w:r>
      <w:r w:rsidR="00E97326">
        <w:rPr>
          <w:rFonts w:asciiTheme="majorHAnsi" w:hAnsiTheme="majorHAnsi" w:cs="Gautami"/>
          <w:sz w:val="22"/>
          <w:szCs w:val="22"/>
        </w:rPr>
        <w:t xml:space="preserve">funding previously provided by SCKECI allowing SCKECI to revise its funding strategy for certain priorities. </w:t>
      </w:r>
      <w:r w:rsidR="004C173A">
        <w:rPr>
          <w:rFonts w:asciiTheme="majorHAnsi" w:hAnsiTheme="majorHAnsi" w:cs="Gautami"/>
          <w:sz w:val="22"/>
          <w:szCs w:val="22"/>
        </w:rPr>
        <w:t xml:space="preserve">  SCKECI will continue to stay connected to MIECHV efforts.</w:t>
      </w:r>
    </w:p>
    <w:p w:rsidR="004C173A" w:rsidRDefault="004C173A" w:rsidP="001A4CC9">
      <w:pPr>
        <w:rPr>
          <w:rFonts w:asciiTheme="majorHAnsi" w:hAnsiTheme="majorHAnsi" w:cs="Gautami"/>
          <w:sz w:val="22"/>
          <w:szCs w:val="22"/>
        </w:rPr>
      </w:pPr>
    </w:p>
    <w:p w:rsidR="004C173A" w:rsidRDefault="004C173A" w:rsidP="001A4CC9">
      <w:pPr>
        <w:rPr>
          <w:rFonts w:asciiTheme="majorHAnsi" w:hAnsiTheme="majorHAnsi" w:cs="Gautami"/>
          <w:sz w:val="22"/>
          <w:szCs w:val="22"/>
        </w:rPr>
      </w:pPr>
      <w:r>
        <w:rPr>
          <w:rFonts w:asciiTheme="majorHAnsi" w:hAnsiTheme="majorHAnsi" w:cs="Gautami"/>
          <w:sz w:val="22"/>
          <w:szCs w:val="22"/>
        </w:rPr>
        <w:t>As part of strategic planning, the SCKECI Board discussed the need for whole family advocacy acknowledging the health and wellness of the 0-5 population depends greatly on the health and wellness of the whole family (and community generally).</w:t>
      </w:r>
    </w:p>
    <w:p w:rsidR="008011C0" w:rsidRDefault="008011C0" w:rsidP="00A01E13">
      <w:pPr>
        <w:rPr>
          <w:rFonts w:asciiTheme="majorHAnsi" w:hAnsiTheme="majorHAnsi" w:cs="Gautami"/>
          <w:b/>
          <w:sz w:val="22"/>
          <w:szCs w:val="22"/>
        </w:rPr>
      </w:pPr>
    </w:p>
    <w:p w:rsidR="00132CCC" w:rsidRDefault="00132CCC" w:rsidP="00132CCC">
      <w:pPr>
        <w:jc w:val="center"/>
        <w:rPr>
          <w:rFonts w:asciiTheme="majorHAnsi" w:hAnsiTheme="majorHAnsi" w:cs="Gautami"/>
          <w:b/>
          <w:sz w:val="22"/>
          <w:szCs w:val="22"/>
        </w:rPr>
      </w:pPr>
      <w:r w:rsidRPr="00A61A86">
        <w:rPr>
          <w:rFonts w:asciiTheme="majorHAnsi" w:hAnsiTheme="majorHAnsi" w:cs="Gautami"/>
          <w:b/>
          <w:sz w:val="22"/>
          <w:szCs w:val="22"/>
        </w:rPr>
        <w:t xml:space="preserve">State Result Area: </w:t>
      </w:r>
      <w:r>
        <w:rPr>
          <w:rFonts w:asciiTheme="majorHAnsi" w:hAnsiTheme="majorHAnsi" w:cs="Gautami"/>
          <w:b/>
          <w:sz w:val="22"/>
          <w:szCs w:val="22"/>
        </w:rPr>
        <w:t>Safe &amp; Supportive Communities</w:t>
      </w:r>
    </w:p>
    <w:p w:rsidR="00132CCC" w:rsidRDefault="00D93522" w:rsidP="00132CCC">
      <w:pPr>
        <w:jc w:val="center"/>
        <w:rPr>
          <w:rFonts w:asciiTheme="majorHAnsi" w:hAnsiTheme="majorHAnsi" w:cs="Gautami"/>
          <w:sz w:val="22"/>
          <w:szCs w:val="22"/>
        </w:rPr>
      </w:pPr>
      <w:r>
        <w:rPr>
          <w:rFonts w:asciiTheme="majorHAnsi" w:hAnsiTheme="majorHAnsi" w:cs="Gautami"/>
          <w:sz w:val="22"/>
          <w:szCs w:val="22"/>
        </w:rPr>
        <w:t>(See CP Tab #2</w:t>
      </w:r>
      <w:r w:rsidR="00132CCC">
        <w:rPr>
          <w:rFonts w:asciiTheme="majorHAnsi" w:hAnsiTheme="majorHAnsi" w:cs="Gautami"/>
          <w:sz w:val="22"/>
          <w:szCs w:val="22"/>
        </w:rPr>
        <w:t xml:space="preserve"> for </w:t>
      </w:r>
      <w:r w:rsidR="00132CCC" w:rsidRPr="00132CCC">
        <w:rPr>
          <w:rFonts w:asciiTheme="majorHAnsi" w:hAnsiTheme="majorHAnsi" w:cs="Gautami"/>
          <w:sz w:val="22"/>
          <w:szCs w:val="22"/>
        </w:rPr>
        <w:t>Safe &amp; Supportive Communities Working</w:t>
      </w:r>
      <w:r w:rsidR="00132CCC">
        <w:rPr>
          <w:rFonts w:asciiTheme="majorHAnsi" w:hAnsiTheme="majorHAnsi" w:cs="Gautami"/>
          <w:sz w:val="22"/>
          <w:szCs w:val="22"/>
        </w:rPr>
        <w:t xml:space="preserve"> Papers)</w:t>
      </w:r>
    </w:p>
    <w:p w:rsidR="00A01E13" w:rsidRDefault="00A01E13" w:rsidP="00132CCC">
      <w:pPr>
        <w:jc w:val="center"/>
        <w:rPr>
          <w:rFonts w:asciiTheme="majorHAnsi" w:hAnsiTheme="majorHAnsi" w:cs="Gautami"/>
          <w:sz w:val="22"/>
          <w:szCs w:val="22"/>
        </w:rPr>
      </w:pPr>
    </w:p>
    <w:p w:rsidR="00A01E13" w:rsidRDefault="004838E8" w:rsidP="00A01E13">
      <w:pPr>
        <w:rPr>
          <w:rFonts w:asciiTheme="majorHAnsi" w:hAnsiTheme="majorHAnsi" w:cs="Gautami"/>
          <w:sz w:val="22"/>
          <w:szCs w:val="22"/>
        </w:rPr>
      </w:pPr>
      <w:r>
        <w:rPr>
          <w:rFonts w:asciiTheme="majorHAnsi" w:hAnsiTheme="majorHAnsi" w:cs="Gautami"/>
          <w:sz w:val="22"/>
          <w:szCs w:val="22"/>
        </w:rPr>
        <w:t>SCKECI</w:t>
      </w:r>
      <w:r w:rsidR="0049146F">
        <w:rPr>
          <w:rFonts w:asciiTheme="majorHAnsi" w:hAnsiTheme="majorHAnsi" w:cs="Gautami"/>
          <w:sz w:val="22"/>
          <w:szCs w:val="22"/>
        </w:rPr>
        <w:t xml:space="preserve"> has worked and will continue to work in funding public awareness campaigns on the importance of the early years. Notably, </w:t>
      </w:r>
      <w:r>
        <w:rPr>
          <w:rFonts w:asciiTheme="majorHAnsi" w:hAnsiTheme="majorHAnsi" w:cs="Gautami"/>
          <w:sz w:val="22"/>
          <w:szCs w:val="22"/>
        </w:rPr>
        <w:t>SCKECI</w:t>
      </w:r>
      <w:r w:rsidR="0049146F">
        <w:rPr>
          <w:rFonts w:asciiTheme="majorHAnsi" w:hAnsiTheme="majorHAnsi" w:cs="Gautami"/>
          <w:sz w:val="22"/>
          <w:szCs w:val="22"/>
        </w:rPr>
        <w:t xml:space="preserve"> published works in Family Focus magazine, revamped its branding efforts and published an updated Community Resources Guide.  </w:t>
      </w:r>
      <w:r w:rsidR="005516F9">
        <w:rPr>
          <w:rFonts w:asciiTheme="majorHAnsi" w:hAnsiTheme="majorHAnsi" w:cs="Gautami"/>
          <w:sz w:val="22"/>
          <w:szCs w:val="22"/>
        </w:rPr>
        <w:t xml:space="preserve">In collaboration with the Community Foundation of the Great River Bend and the United Way of the Quad Cities, </w:t>
      </w:r>
      <w:r>
        <w:rPr>
          <w:rFonts w:asciiTheme="majorHAnsi" w:hAnsiTheme="majorHAnsi" w:cs="Gautami"/>
          <w:sz w:val="22"/>
          <w:szCs w:val="22"/>
        </w:rPr>
        <w:t>SCKECI</w:t>
      </w:r>
      <w:r w:rsidR="005516F9">
        <w:rPr>
          <w:rFonts w:asciiTheme="majorHAnsi" w:hAnsiTheme="majorHAnsi" w:cs="Gautami"/>
          <w:sz w:val="22"/>
          <w:szCs w:val="22"/>
        </w:rPr>
        <w:t xml:space="preserve"> funded Rob Grunewald to speak to the community about the importance of the early years.  </w:t>
      </w:r>
    </w:p>
    <w:p w:rsidR="005516F9" w:rsidRDefault="005516F9" w:rsidP="00A01E13">
      <w:pPr>
        <w:rPr>
          <w:rFonts w:asciiTheme="majorHAnsi" w:hAnsiTheme="majorHAnsi" w:cs="Gautami"/>
          <w:sz w:val="22"/>
          <w:szCs w:val="22"/>
        </w:rPr>
      </w:pPr>
    </w:p>
    <w:p w:rsidR="005516F9" w:rsidRPr="00A61A86" w:rsidRDefault="005516F9" w:rsidP="00A01E13">
      <w:pPr>
        <w:rPr>
          <w:rFonts w:asciiTheme="majorHAnsi" w:hAnsiTheme="majorHAnsi" w:cs="Gautami"/>
          <w:sz w:val="22"/>
          <w:szCs w:val="22"/>
        </w:rPr>
      </w:pPr>
      <w:r>
        <w:rPr>
          <w:rFonts w:asciiTheme="majorHAnsi" w:hAnsiTheme="majorHAnsi" w:cs="Gautami"/>
          <w:sz w:val="22"/>
          <w:szCs w:val="22"/>
        </w:rPr>
        <w:t xml:space="preserve">The statistics for Scott County demonstrate stressed economic times for families in the service area.  Reaching families, as well as the business community is an important and challenging task.  The current </w:t>
      </w:r>
      <w:r w:rsidR="004838E8">
        <w:rPr>
          <w:rFonts w:asciiTheme="majorHAnsi" w:hAnsiTheme="majorHAnsi" w:cs="Gautami"/>
          <w:sz w:val="22"/>
          <w:szCs w:val="22"/>
        </w:rPr>
        <w:t>SCKECI</w:t>
      </w:r>
      <w:r>
        <w:rPr>
          <w:rFonts w:asciiTheme="majorHAnsi" w:hAnsiTheme="majorHAnsi" w:cs="Gautami"/>
          <w:sz w:val="22"/>
          <w:szCs w:val="22"/>
        </w:rPr>
        <w:t xml:space="preserve"> Public Awareness Committee is engaged and prepared for the challenge ahead.</w:t>
      </w:r>
    </w:p>
    <w:p w:rsidR="00132CCC" w:rsidRDefault="00132CCC" w:rsidP="009C656E">
      <w:pPr>
        <w:jc w:val="center"/>
        <w:rPr>
          <w:rFonts w:asciiTheme="majorHAnsi" w:hAnsiTheme="majorHAnsi" w:cs="Gautami"/>
          <w:b/>
          <w:sz w:val="22"/>
          <w:szCs w:val="22"/>
        </w:rPr>
      </w:pPr>
    </w:p>
    <w:p w:rsidR="00132CCC" w:rsidRDefault="00132CCC" w:rsidP="00132CCC">
      <w:pPr>
        <w:jc w:val="center"/>
        <w:rPr>
          <w:rFonts w:asciiTheme="majorHAnsi" w:hAnsiTheme="majorHAnsi" w:cs="Gautami"/>
          <w:b/>
          <w:sz w:val="22"/>
          <w:szCs w:val="22"/>
        </w:rPr>
      </w:pPr>
      <w:r w:rsidRPr="00A61A86">
        <w:rPr>
          <w:rFonts w:asciiTheme="majorHAnsi" w:hAnsiTheme="majorHAnsi" w:cs="Gautami"/>
          <w:b/>
          <w:sz w:val="22"/>
          <w:szCs w:val="22"/>
        </w:rPr>
        <w:t xml:space="preserve">State Result Area: </w:t>
      </w:r>
      <w:r>
        <w:rPr>
          <w:rFonts w:asciiTheme="majorHAnsi" w:hAnsiTheme="majorHAnsi" w:cs="Gautami"/>
          <w:b/>
          <w:sz w:val="22"/>
          <w:szCs w:val="22"/>
        </w:rPr>
        <w:t>Secure &amp; Nurturing Child Care Environments</w:t>
      </w:r>
    </w:p>
    <w:p w:rsidR="00132CCC" w:rsidRDefault="00D93522" w:rsidP="00132CCC">
      <w:pPr>
        <w:jc w:val="center"/>
        <w:rPr>
          <w:rFonts w:asciiTheme="majorHAnsi" w:hAnsiTheme="majorHAnsi" w:cs="Gautami"/>
          <w:sz w:val="22"/>
          <w:szCs w:val="22"/>
        </w:rPr>
      </w:pPr>
      <w:r>
        <w:rPr>
          <w:rFonts w:asciiTheme="majorHAnsi" w:hAnsiTheme="majorHAnsi" w:cs="Gautami"/>
          <w:sz w:val="22"/>
          <w:szCs w:val="22"/>
        </w:rPr>
        <w:t>(See CP Tab #2</w:t>
      </w:r>
      <w:r w:rsidR="00132CCC">
        <w:rPr>
          <w:rFonts w:asciiTheme="majorHAnsi" w:hAnsiTheme="majorHAnsi" w:cs="Gautami"/>
          <w:sz w:val="22"/>
          <w:szCs w:val="22"/>
        </w:rPr>
        <w:t xml:space="preserve"> for </w:t>
      </w:r>
      <w:r w:rsidR="00132CCC" w:rsidRPr="00132CCC">
        <w:rPr>
          <w:rFonts w:asciiTheme="majorHAnsi" w:hAnsiTheme="majorHAnsi" w:cs="Gautami"/>
          <w:sz w:val="22"/>
          <w:szCs w:val="22"/>
        </w:rPr>
        <w:t>Secure &amp; Nurturing Child Care Environments Working Papers</w:t>
      </w:r>
      <w:r w:rsidR="00132CCC">
        <w:rPr>
          <w:rFonts w:asciiTheme="majorHAnsi" w:hAnsiTheme="majorHAnsi" w:cs="Gautami"/>
          <w:sz w:val="22"/>
          <w:szCs w:val="22"/>
        </w:rPr>
        <w:t>)</w:t>
      </w:r>
    </w:p>
    <w:p w:rsidR="00A811C1" w:rsidRDefault="00A811C1" w:rsidP="00132CCC">
      <w:pPr>
        <w:jc w:val="center"/>
        <w:rPr>
          <w:rFonts w:asciiTheme="majorHAnsi" w:hAnsiTheme="majorHAnsi" w:cs="Gautami"/>
          <w:sz w:val="22"/>
          <w:szCs w:val="22"/>
        </w:rPr>
      </w:pPr>
    </w:p>
    <w:p w:rsidR="00A811C1" w:rsidRDefault="006C25FB" w:rsidP="006C25FB">
      <w:pPr>
        <w:rPr>
          <w:rFonts w:asciiTheme="majorHAnsi" w:hAnsiTheme="majorHAnsi" w:cs="Gautami"/>
          <w:sz w:val="22"/>
          <w:szCs w:val="22"/>
        </w:rPr>
      </w:pPr>
      <w:r>
        <w:rPr>
          <w:rFonts w:asciiTheme="majorHAnsi" w:hAnsiTheme="majorHAnsi" w:cs="Gautami"/>
          <w:sz w:val="22"/>
          <w:szCs w:val="22"/>
        </w:rPr>
        <w:t xml:space="preserve">Referring to the data from Child Care Resources and Referral in comparing the Scott County data to the state of Iowa data, Scott County’s 0-5 population accounts for 5.6% of the state’s 0-5 population.  Comparatively, Scott County’s non-registered homes equate to 8% of the non-registered homes in the state, demonstrating that Scott County has a high number of non-registered child care providers. </w:t>
      </w:r>
      <w:r w:rsidR="00874C3E">
        <w:rPr>
          <w:rFonts w:asciiTheme="majorHAnsi" w:hAnsiTheme="majorHAnsi" w:cs="Gautami"/>
          <w:sz w:val="22"/>
          <w:szCs w:val="22"/>
        </w:rPr>
        <w:t xml:space="preserve">  The following </w:t>
      </w:r>
      <w:r w:rsidR="004838E8">
        <w:rPr>
          <w:rFonts w:asciiTheme="majorHAnsi" w:hAnsiTheme="majorHAnsi" w:cs="Gautami"/>
          <w:sz w:val="22"/>
          <w:szCs w:val="22"/>
        </w:rPr>
        <w:t>SCKECI</w:t>
      </w:r>
      <w:r w:rsidR="00874C3E">
        <w:rPr>
          <w:rFonts w:asciiTheme="majorHAnsi" w:hAnsiTheme="majorHAnsi" w:cs="Gautami"/>
          <w:sz w:val="22"/>
          <w:szCs w:val="22"/>
        </w:rPr>
        <w:t xml:space="preserve"> funded programs/initiatives work to provide secure and nurturing environments for learning: First Children’s Finance; AIM4Excellence; Family Child Care Home Auditor; Child Care Scholarships; Health Start Programs; Child Care Nurse Consultants; professional development offerings; Quality Improvement / slot expa</w:t>
      </w:r>
      <w:r w:rsidR="00F71C25">
        <w:rPr>
          <w:rFonts w:asciiTheme="majorHAnsi" w:hAnsiTheme="majorHAnsi" w:cs="Gautami"/>
          <w:sz w:val="22"/>
          <w:szCs w:val="22"/>
        </w:rPr>
        <w:t>nsion; and the First 2000 Days C</w:t>
      </w:r>
      <w:r w:rsidR="00874C3E">
        <w:rPr>
          <w:rFonts w:asciiTheme="majorHAnsi" w:hAnsiTheme="majorHAnsi" w:cs="Gautami"/>
          <w:sz w:val="22"/>
          <w:szCs w:val="22"/>
        </w:rPr>
        <w:t>ampaign.</w:t>
      </w:r>
    </w:p>
    <w:p w:rsidR="00874C3E" w:rsidRDefault="00874C3E" w:rsidP="006C25FB">
      <w:pPr>
        <w:rPr>
          <w:rFonts w:asciiTheme="majorHAnsi" w:hAnsiTheme="majorHAnsi" w:cs="Gautami"/>
          <w:sz w:val="22"/>
          <w:szCs w:val="22"/>
        </w:rPr>
      </w:pPr>
    </w:p>
    <w:p w:rsidR="00084D6F" w:rsidRPr="00084D6F" w:rsidRDefault="00084D6F" w:rsidP="00084D6F">
      <w:pPr>
        <w:widowControl w:val="0"/>
        <w:rPr>
          <w:rFonts w:asciiTheme="majorHAnsi" w:hAnsiTheme="majorHAnsi" w:cs="Arial"/>
          <w:sz w:val="22"/>
          <w:szCs w:val="22"/>
        </w:rPr>
      </w:pPr>
      <w:r w:rsidRPr="00084D6F">
        <w:rPr>
          <w:rFonts w:asciiTheme="majorHAnsi" w:hAnsiTheme="majorHAnsi" w:cs="Arial"/>
          <w:sz w:val="22"/>
          <w:szCs w:val="22"/>
        </w:rPr>
        <w:t xml:space="preserve">SCKECI recently received a grant from the River Boat Development Authority. The grant will provide a match to funding </w:t>
      </w:r>
      <w:r w:rsidR="00AC2A63" w:rsidRPr="00084D6F">
        <w:rPr>
          <w:rFonts w:asciiTheme="majorHAnsi" w:hAnsiTheme="majorHAnsi" w:cs="Arial"/>
          <w:sz w:val="22"/>
          <w:szCs w:val="22"/>
        </w:rPr>
        <w:t>childcare</w:t>
      </w:r>
      <w:r w:rsidRPr="00084D6F">
        <w:rPr>
          <w:rFonts w:asciiTheme="majorHAnsi" w:hAnsiTheme="majorHAnsi" w:cs="Arial"/>
          <w:sz w:val="22"/>
          <w:szCs w:val="22"/>
        </w:rPr>
        <w:t xml:space="preserve"> providers (homes and centers) secure from local </w:t>
      </w:r>
      <w:r w:rsidR="00AC2A63" w:rsidRPr="00084D6F">
        <w:rPr>
          <w:rFonts w:asciiTheme="majorHAnsi" w:hAnsiTheme="majorHAnsi" w:cs="Arial"/>
          <w:sz w:val="22"/>
          <w:szCs w:val="22"/>
        </w:rPr>
        <w:t>businesses;</w:t>
      </w:r>
      <w:r w:rsidRPr="00084D6F">
        <w:rPr>
          <w:rFonts w:asciiTheme="majorHAnsi" w:hAnsiTheme="majorHAnsi" w:cs="Arial"/>
          <w:sz w:val="22"/>
          <w:szCs w:val="22"/>
        </w:rPr>
        <w:t xml:space="preserve"> SCKECI will also match the secured funds. The providers must use the funds to purchase items to increase quality. The </w:t>
      </w:r>
      <w:r w:rsidR="00AC2A63" w:rsidRPr="00084D6F">
        <w:rPr>
          <w:rFonts w:asciiTheme="majorHAnsi" w:hAnsiTheme="majorHAnsi" w:cs="Arial"/>
          <w:sz w:val="22"/>
          <w:szCs w:val="22"/>
        </w:rPr>
        <w:t>childcare</w:t>
      </w:r>
      <w:r w:rsidRPr="00084D6F">
        <w:rPr>
          <w:rFonts w:asciiTheme="majorHAnsi" w:hAnsiTheme="majorHAnsi" w:cs="Arial"/>
          <w:sz w:val="22"/>
          <w:szCs w:val="22"/>
        </w:rPr>
        <w:t xml:space="preserve"> providers will also be required to promote the 2000 Days Campaign.</w:t>
      </w:r>
    </w:p>
    <w:p w:rsidR="00084D6F" w:rsidRDefault="00084D6F" w:rsidP="006C25FB">
      <w:pPr>
        <w:rPr>
          <w:rFonts w:asciiTheme="majorHAnsi" w:hAnsiTheme="majorHAnsi" w:cs="Gautami"/>
          <w:sz w:val="22"/>
          <w:szCs w:val="22"/>
        </w:rPr>
      </w:pPr>
    </w:p>
    <w:p w:rsidR="00F275F3" w:rsidRPr="00084D6F" w:rsidRDefault="00874C3E" w:rsidP="00F275F3">
      <w:pPr>
        <w:rPr>
          <w:rFonts w:asciiTheme="majorHAnsi" w:hAnsiTheme="majorHAnsi" w:cs="Gautami"/>
          <w:sz w:val="22"/>
          <w:szCs w:val="22"/>
        </w:rPr>
      </w:pPr>
      <w:r>
        <w:rPr>
          <w:rFonts w:asciiTheme="majorHAnsi" w:hAnsiTheme="majorHAnsi" w:cs="Gautami"/>
          <w:sz w:val="22"/>
          <w:szCs w:val="22"/>
        </w:rPr>
        <w:t xml:space="preserve">Considering economic circumstance and centers closing, </w:t>
      </w:r>
      <w:r w:rsidR="004838E8">
        <w:rPr>
          <w:rFonts w:asciiTheme="majorHAnsi" w:hAnsiTheme="majorHAnsi" w:cs="Gautami"/>
          <w:sz w:val="22"/>
          <w:szCs w:val="22"/>
        </w:rPr>
        <w:t>SCKECI</w:t>
      </w:r>
      <w:r>
        <w:rPr>
          <w:rFonts w:asciiTheme="majorHAnsi" w:hAnsiTheme="majorHAnsi" w:cs="Gautami"/>
          <w:sz w:val="22"/>
          <w:szCs w:val="22"/>
        </w:rPr>
        <w:t xml:space="preserve"> is shifting its focus more to quality as opposed to quantity of centers and homes providing early childhood learning.  A strategy to fund professional development for caregivers will remain.  A new focus will be placed on providing services and/or resources in Spanish and other languages to more adequately reach the full community. </w:t>
      </w:r>
    </w:p>
    <w:p w:rsidR="00BD0539" w:rsidRPr="00BD0539" w:rsidRDefault="00BD0539" w:rsidP="00DD735A">
      <w:pPr>
        <w:pStyle w:val="ListParagraph"/>
        <w:rPr>
          <w:rFonts w:asciiTheme="majorHAnsi" w:hAnsiTheme="majorHAnsi" w:cs="Arial"/>
          <w:sz w:val="22"/>
          <w:szCs w:val="22"/>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28"/>
        <w:gridCol w:w="7184"/>
      </w:tblGrid>
      <w:tr w:rsidR="000F37B0" w:rsidRPr="00B95548" w:rsidTr="001E1879">
        <w:tc>
          <w:tcPr>
            <w:tcW w:w="2628" w:type="dxa"/>
          </w:tcPr>
          <w:p w:rsidR="000F37B0" w:rsidRPr="0012282D" w:rsidRDefault="000F37B0" w:rsidP="0012282D">
            <w:pPr>
              <w:tabs>
                <w:tab w:val="left" w:pos="6480"/>
              </w:tabs>
              <w:rPr>
                <w:rFonts w:asciiTheme="majorHAnsi" w:hAnsiTheme="majorHAnsi" w:cs="Arial"/>
                <w:b/>
                <w:sz w:val="22"/>
                <w:szCs w:val="22"/>
              </w:rPr>
            </w:pPr>
            <w:r w:rsidRPr="0012282D">
              <w:rPr>
                <w:rFonts w:asciiTheme="majorHAnsi" w:hAnsiTheme="majorHAnsi" w:cs="Arial"/>
                <w:b/>
                <w:sz w:val="22"/>
                <w:szCs w:val="22"/>
              </w:rPr>
              <w:t>Priority</w:t>
            </w:r>
          </w:p>
        </w:tc>
        <w:tc>
          <w:tcPr>
            <w:tcW w:w="7184" w:type="dxa"/>
          </w:tcPr>
          <w:p w:rsidR="000F37B0" w:rsidRPr="0012282D" w:rsidRDefault="000F37B0" w:rsidP="0012282D">
            <w:pPr>
              <w:tabs>
                <w:tab w:val="left" w:pos="6480"/>
              </w:tabs>
              <w:rPr>
                <w:rFonts w:asciiTheme="majorHAnsi" w:hAnsiTheme="majorHAnsi" w:cs="Arial"/>
                <w:b/>
                <w:sz w:val="22"/>
                <w:szCs w:val="22"/>
              </w:rPr>
            </w:pPr>
            <w:r w:rsidRPr="0012282D">
              <w:rPr>
                <w:rFonts w:asciiTheme="majorHAnsi" w:hAnsiTheme="majorHAnsi" w:cs="Arial"/>
                <w:b/>
                <w:sz w:val="22"/>
                <w:szCs w:val="22"/>
              </w:rPr>
              <w:t>Rational</w:t>
            </w:r>
            <w:r w:rsidR="00675195" w:rsidRPr="0012282D">
              <w:rPr>
                <w:rFonts w:asciiTheme="majorHAnsi" w:hAnsiTheme="majorHAnsi" w:cs="Arial"/>
                <w:b/>
                <w:sz w:val="22"/>
                <w:szCs w:val="22"/>
              </w:rPr>
              <w:t>e for Identification or Deletion of Priority</w:t>
            </w:r>
          </w:p>
        </w:tc>
      </w:tr>
      <w:tr w:rsidR="00675195" w:rsidRPr="00B95548" w:rsidTr="001E1879">
        <w:tc>
          <w:tcPr>
            <w:tcW w:w="2628" w:type="dxa"/>
          </w:tcPr>
          <w:p w:rsidR="00675195" w:rsidRPr="00B95548" w:rsidRDefault="008823FE" w:rsidP="0012282D">
            <w:pPr>
              <w:tabs>
                <w:tab w:val="left" w:pos="6480"/>
              </w:tabs>
              <w:rPr>
                <w:rFonts w:asciiTheme="majorHAnsi" w:hAnsiTheme="majorHAnsi" w:cs="Arial"/>
                <w:sz w:val="22"/>
                <w:szCs w:val="22"/>
              </w:rPr>
            </w:pPr>
            <w:r w:rsidRPr="00B95548">
              <w:rPr>
                <w:rFonts w:asciiTheme="majorHAnsi" w:hAnsiTheme="majorHAnsi" w:cs="Arial"/>
                <w:sz w:val="22"/>
                <w:szCs w:val="22"/>
              </w:rPr>
              <w:t>Advance healthy physical and mental development for all children with a priority for at risk children.</w:t>
            </w:r>
          </w:p>
        </w:tc>
        <w:tc>
          <w:tcPr>
            <w:tcW w:w="7184" w:type="dxa"/>
          </w:tcPr>
          <w:p w:rsidR="00831C1B" w:rsidRPr="00831C1B" w:rsidRDefault="00306594" w:rsidP="0012282D">
            <w:pPr>
              <w:tabs>
                <w:tab w:val="left" w:pos="6480"/>
              </w:tabs>
              <w:rPr>
                <w:rFonts w:asciiTheme="majorHAnsi" w:hAnsiTheme="majorHAnsi" w:cs="Arial"/>
                <w:sz w:val="22"/>
                <w:szCs w:val="22"/>
              </w:rPr>
            </w:pPr>
            <w:r>
              <w:rPr>
                <w:rFonts w:asciiTheme="majorHAnsi" w:hAnsiTheme="majorHAnsi" w:cs="Arial"/>
                <w:sz w:val="22"/>
                <w:szCs w:val="22"/>
              </w:rPr>
              <w:t xml:space="preserve">After reviewing data related to immunizations and birth weight and discussing the </w:t>
            </w:r>
            <w:r w:rsidR="00F807F3">
              <w:rPr>
                <w:rFonts w:asciiTheme="majorHAnsi" w:hAnsiTheme="majorHAnsi" w:cs="Arial"/>
                <w:sz w:val="22"/>
                <w:szCs w:val="22"/>
              </w:rPr>
              <w:t>importance of such data, the Board agreed to retain this priority area.  The Board further agreed to expand awareness efforts in this area by engaging funded partners and encouraging them to share information about immunizations. In addition, the board noted other key areas of concern related to healthy physical and mental development including childhood obesity.  However, based on existing programs in the community and supporting by SCKECI, the Board determined that childhood obesity would not be specifically added within this priority area.</w:t>
            </w:r>
          </w:p>
        </w:tc>
      </w:tr>
      <w:tr w:rsidR="00675195" w:rsidRPr="00B95548" w:rsidTr="001E1879">
        <w:tc>
          <w:tcPr>
            <w:tcW w:w="2628" w:type="dxa"/>
          </w:tcPr>
          <w:p w:rsidR="00675195" w:rsidRPr="00B95548" w:rsidRDefault="008823FE" w:rsidP="0012282D">
            <w:pPr>
              <w:tabs>
                <w:tab w:val="left" w:pos="6480"/>
              </w:tabs>
              <w:rPr>
                <w:rFonts w:asciiTheme="majorHAnsi" w:hAnsiTheme="majorHAnsi" w:cs="Arial"/>
                <w:sz w:val="22"/>
                <w:szCs w:val="22"/>
              </w:rPr>
            </w:pPr>
            <w:r w:rsidRPr="00B95548">
              <w:rPr>
                <w:rFonts w:asciiTheme="majorHAnsi" w:hAnsiTheme="majorHAnsi" w:cs="Arial"/>
                <w:sz w:val="22"/>
                <w:szCs w:val="22"/>
              </w:rPr>
              <w:t>Increase the number of center and home based providers meeting quality standards.</w:t>
            </w:r>
          </w:p>
        </w:tc>
        <w:tc>
          <w:tcPr>
            <w:tcW w:w="7184" w:type="dxa"/>
          </w:tcPr>
          <w:p w:rsidR="00675195" w:rsidRPr="00441BAE" w:rsidRDefault="009F0B6B" w:rsidP="0012282D">
            <w:pPr>
              <w:tabs>
                <w:tab w:val="left" w:pos="6480"/>
              </w:tabs>
              <w:rPr>
                <w:rFonts w:asciiTheme="majorHAnsi" w:hAnsiTheme="majorHAnsi" w:cs="Arial"/>
                <w:sz w:val="22"/>
                <w:szCs w:val="22"/>
              </w:rPr>
            </w:pPr>
            <w:r>
              <w:rPr>
                <w:rFonts w:asciiTheme="majorHAnsi" w:hAnsiTheme="majorHAnsi" w:cs="Arial"/>
                <w:sz w:val="22"/>
                <w:szCs w:val="22"/>
              </w:rPr>
              <w:t xml:space="preserve">With the current economy causing center closings, the Board is now looking more towards </w:t>
            </w:r>
            <w:r w:rsidR="003B6A23">
              <w:rPr>
                <w:rFonts w:asciiTheme="majorHAnsi" w:hAnsiTheme="majorHAnsi" w:cs="Arial"/>
                <w:sz w:val="22"/>
                <w:szCs w:val="22"/>
              </w:rPr>
              <w:t xml:space="preserve">increasing </w:t>
            </w:r>
            <w:r>
              <w:rPr>
                <w:rFonts w:asciiTheme="majorHAnsi" w:hAnsiTheme="majorHAnsi" w:cs="Arial"/>
                <w:sz w:val="22"/>
                <w:szCs w:val="22"/>
              </w:rPr>
              <w:t xml:space="preserve">quality </w:t>
            </w:r>
            <w:r w:rsidR="003B6A23">
              <w:rPr>
                <w:rFonts w:asciiTheme="majorHAnsi" w:hAnsiTheme="majorHAnsi" w:cs="Arial"/>
                <w:sz w:val="22"/>
                <w:szCs w:val="22"/>
              </w:rPr>
              <w:t xml:space="preserve">of centers </w:t>
            </w:r>
            <w:r>
              <w:rPr>
                <w:rFonts w:asciiTheme="majorHAnsi" w:hAnsiTheme="majorHAnsi" w:cs="Arial"/>
                <w:sz w:val="22"/>
                <w:szCs w:val="22"/>
              </w:rPr>
              <w:t>than</w:t>
            </w:r>
            <w:r w:rsidR="003B6A23">
              <w:rPr>
                <w:rFonts w:asciiTheme="majorHAnsi" w:hAnsiTheme="majorHAnsi" w:cs="Arial"/>
                <w:sz w:val="22"/>
                <w:szCs w:val="22"/>
              </w:rPr>
              <w:t xml:space="preserve"> increasing </w:t>
            </w:r>
            <w:r>
              <w:rPr>
                <w:rFonts w:asciiTheme="majorHAnsi" w:hAnsiTheme="majorHAnsi" w:cs="Arial"/>
                <w:sz w:val="22"/>
                <w:szCs w:val="22"/>
              </w:rPr>
              <w:t>quantity</w:t>
            </w:r>
            <w:r w:rsidR="003B6A23">
              <w:rPr>
                <w:rFonts w:asciiTheme="majorHAnsi" w:hAnsiTheme="majorHAnsi" w:cs="Arial"/>
                <w:sz w:val="22"/>
                <w:szCs w:val="22"/>
              </w:rPr>
              <w:t xml:space="preserve">.  Thus, the priority area will remain; however, there will be a </w:t>
            </w:r>
            <w:r w:rsidR="0012282D">
              <w:rPr>
                <w:rFonts w:asciiTheme="majorHAnsi" w:hAnsiTheme="majorHAnsi" w:cs="Arial"/>
                <w:sz w:val="22"/>
                <w:szCs w:val="22"/>
              </w:rPr>
              <w:t xml:space="preserve">greater </w:t>
            </w:r>
            <w:r w:rsidR="003B6A23">
              <w:rPr>
                <w:rFonts w:asciiTheme="majorHAnsi" w:hAnsiTheme="majorHAnsi" w:cs="Arial"/>
                <w:sz w:val="22"/>
                <w:szCs w:val="22"/>
              </w:rPr>
              <w:t xml:space="preserve">shift towards advocating </w:t>
            </w:r>
            <w:r w:rsidR="00AC2A63">
              <w:rPr>
                <w:rFonts w:asciiTheme="majorHAnsi" w:hAnsiTheme="majorHAnsi" w:cs="Arial"/>
                <w:sz w:val="22"/>
                <w:szCs w:val="22"/>
              </w:rPr>
              <w:t>quality that</w:t>
            </w:r>
            <w:r w:rsidR="003B6A23">
              <w:rPr>
                <w:rFonts w:asciiTheme="majorHAnsi" w:hAnsiTheme="majorHAnsi" w:cs="Arial"/>
                <w:sz w:val="22"/>
                <w:szCs w:val="22"/>
              </w:rPr>
              <w:t xml:space="preserve"> could include advocacy at the state level related to reimbursement rates. The</w:t>
            </w:r>
            <w:r w:rsidR="0012282D">
              <w:rPr>
                <w:rFonts w:asciiTheme="majorHAnsi" w:hAnsiTheme="majorHAnsi" w:cs="Arial"/>
                <w:sz w:val="22"/>
                <w:szCs w:val="22"/>
              </w:rPr>
              <w:t xml:space="preserve"> Board also noted that funding </w:t>
            </w:r>
            <w:r w:rsidR="003B6A23">
              <w:rPr>
                <w:rFonts w:asciiTheme="majorHAnsi" w:hAnsiTheme="majorHAnsi" w:cs="Arial"/>
                <w:sz w:val="22"/>
                <w:szCs w:val="22"/>
              </w:rPr>
              <w:t xml:space="preserve">and/or collaborating on funding for professional </w:t>
            </w:r>
            <w:r w:rsidR="00AC2A63">
              <w:rPr>
                <w:rFonts w:asciiTheme="majorHAnsi" w:hAnsiTheme="majorHAnsi" w:cs="Arial"/>
                <w:sz w:val="22"/>
                <w:szCs w:val="22"/>
              </w:rPr>
              <w:t>development for</w:t>
            </w:r>
            <w:r w:rsidR="003B6A23">
              <w:rPr>
                <w:rFonts w:asciiTheme="majorHAnsi" w:hAnsiTheme="majorHAnsi" w:cs="Arial"/>
                <w:sz w:val="22"/>
                <w:szCs w:val="22"/>
              </w:rPr>
              <w:t xml:space="preserve"> teachers will receive increased focus.</w:t>
            </w:r>
          </w:p>
        </w:tc>
      </w:tr>
      <w:tr w:rsidR="00675195" w:rsidRPr="00B95548" w:rsidTr="001E1879">
        <w:tc>
          <w:tcPr>
            <w:tcW w:w="2628" w:type="dxa"/>
          </w:tcPr>
          <w:p w:rsidR="00675195" w:rsidRPr="00B95548" w:rsidRDefault="008823FE" w:rsidP="0012282D">
            <w:pPr>
              <w:tabs>
                <w:tab w:val="left" w:pos="6480"/>
              </w:tabs>
              <w:rPr>
                <w:rFonts w:asciiTheme="majorHAnsi" w:hAnsiTheme="majorHAnsi" w:cs="Arial"/>
                <w:sz w:val="22"/>
                <w:szCs w:val="22"/>
              </w:rPr>
            </w:pPr>
            <w:r w:rsidRPr="00B95548">
              <w:rPr>
                <w:rFonts w:asciiTheme="majorHAnsi" w:hAnsiTheme="majorHAnsi" w:cs="Arial"/>
                <w:sz w:val="22"/>
                <w:szCs w:val="22"/>
              </w:rPr>
              <w:t>Increase positive relationships between children and parents.</w:t>
            </w:r>
          </w:p>
        </w:tc>
        <w:tc>
          <w:tcPr>
            <w:tcW w:w="7184" w:type="dxa"/>
          </w:tcPr>
          <w:p w:rsidR="00675195" w:rsidRPr="00B95548" w:rsidRDefault="003B6A23" w:rsidP="0012282D">
            <w:pPr>
              <w:tabs>
                <w:tab w:val="left" w:pos="6480"/>
              </w:tabs>
              <w:rPr>
                <w:rFonts w:asciiTheme="majorHAnsi" w:hAnsiTheme="majorHAnsi" w:cs="Arial"/>
                <w:i/>
                <w:sz w:val="22"/>
                <w:szCs w:val="22"/>
              </w:rPr>
            </w:pPr>
            <w:r>
              <w:rPr>
                <w:rFonts w:asciiTheme="majorHAnsi" w:hAnsiTheme="majorHAnsi" w:cs="Arial"/>
                <w:sz w:val="22"/>
                <w:szCs w:val="22"/>
              </w:rPr>
              <w:t xml:space="preserve">Analyzing the data related to child abuse cases was a priority during the recent Board planning session as it relates to increasing positive relationships between children and parents.  The Board discussed the need to develop strategies to address the increase awareness about the array of programs available in this area, including those outside Scott County.  </w:t>
            </w:r>
            <w:r w:rsidR="00FD0D18">
              <w:rPr>
                <w:rFonts w:asciiTheme="majorHAnsi" w:hAnsiTheme="majorHAnsi" w:cs="Arial"/>
                <w:sz w:val="22"/>
                <w:szCs w:val="22"/>
              </w:rPr>
              <w:t>With that concept in mind, t</w:t>
            </w:r>
            <w:r>
              <w:rPr>
                <w:rFonts w:asciiTheme="majorHAnsi" w:hAnsiTheme="majorHAnsi" w:cs="Arial"/>
                <w:sz w:val="22"/>
                <w:szCs w:val="22"/>
              </w:rPr>
              <w:t xml:space="preserve">he recent award of the MIECHV (Maternal, Infant &amp; Early Childhood Home Visitation) to Lutheran Social Services for creation of a central access point for care was discussed by the Board and deemed to be a positive addition for the community and one that SCKECI will remain connected with.  </w:t>
            </w:r>
            <w:r w:rsidR="000A7694">
              <w:rPr>
                <w:rFonts w:asciiTheme="majorHAnsi" w:hAnsiTheme="majorHAnsi" w:cs="Arial"/>
                <w:sz w:val="22"/>
                <w:szCs w:val="22"/>
              </w:rPr>
              <w:t>There was also discussion surrounding the tension between the need to keep Board</w:t>
            </w:r>
            <w:r w:rsidR="00845154">
              <w:rPr>
                <w:rFonts w:asciiTheme="majorHAnsi" w:hAnsiTheme="majorHAnsi" w:cs="Arial"/>
                <w:sz w:val="22"/>
                <w:szCs w:val="22"/>
              </w:rPr>
              <w:t xml:space="preserve"> and staff </w:t>
            </w:r>
            <w:r w:rsidR="000A7694">
              <w:rPr>
                <w:rFonts w:asciiTheme="majorHAnsi" w:hAnsiTheme="majorHAnsi" w:cs="Arial"/>
                <w:sz w:val="22"/>
                <w:szCs w:val="22"/>
              </w:rPr>
              <w:t xml:space="preserve">focus on the 0-5 age group and the eagerness to accept that family issues impact family members of all ages. </w:t>
            </w:r>
            <w:r w:rsidR="00845154">
              <w:rPr>
                <w:rFonts w:asciiTheme="majorHAnsi" w:hAnsiTheme="majorHAnsi" w:cs="Arial"/>
                <w:sz w:val="22"/>
                <w:szCs w:val="22"/>
              </w:rPr>
              <w:t xml:space="preserve"> In other words, the Board</w:t>
            </w:r>
            <w:r w:rsidR="000A7694">
              <w:rPr>
                <w:rFonts w:asciiTheme="majorHAnsi" w:hAnsiTheme="majorHAnsi" w:cs="Arial"/>
                <w:sz w:val="22"/>
                <w:szCs w:val="22"/>
              </w:rPr>
              <w:t xml:space="preserve"> recognizes the need for a continuum of social service care for the whole family and the priority for SCKECI to cement its position in the 0-5 aspect of this continuum.  </w:t>
            </w:r>
            <w:r w:rsidR="00B017D5">
              <w:rPr>
                <w:rFonts w:asciiTheme="majorHAnsi" w:hAnsiTheme="majorHAnsi" w:cs="Arial"/>
                <w:sz w:val="22"/>
                <w:szCs w:val="22"/>
              </w:rPr>
              <w:t xml:space="preserve">See Board Service Chart, attached as </w:t>
            </w:r>
            <w:r w:rsidR="0012282D">
              <w:rPr>
                <w:rFonts w:asciiTheme="majorHAnsi" w:hAnsiTheme="majorHAnsi" w:cs="Arial"/>
                <w:sz w:val="22"/>
                <w:szCs w:val="22"/>
              </w:rPr>
              <w:t>CP Tab #</w:t>
            </w:r>
            <w:r w:rsidR="00D93522">
              <w:rPr>
                <w:rFonts w:asciiTheme="majorHAnsi" w:hAnsiTheme="majorHAnsi" w:cs="Arial"/>
                <w:sz w:val="22"/>
                <w:szCs w:val="22"/>
              </w:rPr>
              <w:t>13</w:t>
            </w:r>
            <w:r w:rsidR="00B017D5">
              <w:rPr>
                <w:rFonts w:asciiTheme="majorHAnsi" w:hAnsiTheme="majorHAnsi" w:cs="Arial"/>
                <w:sz w:val="22"/>
                <w:szCs w:val="22"/>
              </w:rPr>
              <w:t xml:space="preserve"> highlighting board member service on other community boards demonstrating commitment to advocacy and collaboration.</w:t>
            </w:r>
          </w:p>
        </w:tc>
      </w:tr>
      <w:tr w:rsidR="00675195" w:rsidRPr="00B95548" w:rsidTr="001E1879">
        <w:tc>
          <w:tcPr>
            <w:tcW w:w="2628" w:type="dxa"/>
          </w:tcPr>
          <w:p w:rsidR="00675195" w:rsidRPr="00B95548" w:rsidRDefault="008823FE" w:rsidP="0012282D">
            <w:pPr>
              <w:tabs>
                <w:tab w:val="left" w:pos="6480"/>
              </w:tabs>
              <w:rPr>
                <w:rFonts w:asciiTheme="majorHAnsi" w:hAnsiTheme="majorHAnsi" w:cs="Arial"/>
                <w:sz w:val="22"/>
                <w:szCs w:val="22"/>
              </w:rPr>
            </w:pPr>
            <w:r w:rsidRPr="00B95548">
              <w:rPr>
                <w:rFonts w:asciiTheme="majorHAnsi" w:hAnsiTheme="majorHAnsi" w:cs="Arial"/>
                <w:sz w:val="22"/>
                <w:szCs w:val="22"/>
              </w:rPr>
              <w:t>Increased access to affordable quality learning environments for all children.</w:t>
            </w:r>
          </w:p>
        </w:tc>
        <w:tc>
          <w:tcPr>
            <w:tcW w:w="7184" w:type="dxa"/>
          </w:tcPr>
          <w:p w:rsidR="00675195" w:rsidRPr="00B95548" w:rsidRDefault="00C1340A" w:rsidP="0012282D">
            <w:pPr>
              <w:tabs>
                <w:tab w:val="left" w:pos="6480"/>
              </w:tabs>
              <w:rPr>
                <w:rFonts w:asciiTheme="majorHAnsi" w:hAnsiTheme="majorHAnsi" w:cs="Arial"/>
                <w:i/>
                <w:sz w:val="22"/>
                <w:szCs w:val="22"/>
              </w:rPr>
            </w:pPr>
            <w:r>
              <w:rPr>
                <w:rFonts w:asciiTheme="majorHAnsi" w:hAnsiTheme="majorHAnsi" w:cs="Arial"/>
                <w:sz w:val="22"/>
                <w:szCs w:val="22"/>
              </w:rPr>
              <w:t xml:space="preserve">An examination of the data </w:t>
            </w:r>
            <w:r w:rsidR="00183973">
              <w:rPr>
                <w:rFonts w:asciiTheme="majorHAnsi" w:hAnsiTheme="majorHAnsi" w:cs="Arial"/>
                <w:sz w:val="22"/>
                <w:szCs w:val="22"/>
              </w:rPr>
              <w:t xml:space="preserve">related to the number of children in accredited centers and the number of licensed and registered </w:t>
            </w:r>
            <w:r w:rsidR="00AC2A63">
              <w:rPr>
                <w:rFonts w:asciiTheme="majorHAnsi" w:hAnsiTheme="majorHAnsi" w:cs="Arial"/>
                <w:sz w:val="22"/>
                <w:szCs w:val="22"/>
              </w:rPr>
              <w:t>childcare</w:t>
            </w:r>
            <w:r w:rsidR="00183973">
              <w:rPr>
                <w:rFonts w:asciiTheme="majorHAnsi" w:hAnsiTheme="majorHAnsi" w:cs="Arial"/>
                <w:sz w:val="22"/>
                <w:szCs w:val="22"/>
              </w:rPr>
              <w:t xml:space="preserve"> slots was very informative.  </w:t>
            </w:r>
            <w:r w:rsidR="009B4E1C">
              <w:rPr>
                <w:rFonts w:asciiTheme="majorHAnsi" w:hAnsiTheme="majorHAnsi" w:cs="Arial"/>
                <w:sz w:val="22"/>
                <w:szCs w:val="22"/>
              </w:rPr>
              <w:t>The Board engaged in in-depth discussion about the availability of preschool and whether there is a capacity issue. There is mixed anecdotal evidence related to this issue and the Board committed itself to exploring the concern.  This priority area will remain a high priority for the B</w:t>
            </w:r>
            <w:r w:rsidR="0012282D">
              <w:rPr>
                <w:rFonts w:asciiTheme="majorHAnsi" w:hAnsiTheme="majorHAnsi" w:cs="Arial"/>
                <w:sz w:val="22"/>
                <w:szCs w:val="22"/>
              </w:rPr>
              <w:t xml:space="preserve">oard.  </w:t>
            </w:r>
            <w:r w:rsidR="009B4E1C">
              <w:rPr>
                <w:rFonts w:asciiTheme="majorHAnsi" w:hAnsiTheme="majorHAnsi" w:cs="Arial"/>
                <w:sz w:val="22"/>
                <w:szCs w:val="22"/>
              </w:rPr>
              <w:t>An important change noted is the commitment to adopt the Gold Assessment as an indicator for this category once it is so approved by the State.</w:t>
            </w:r>
          </w:p>
        </w:tc>
      </w:tr>
      <w:tr w:rsidR="00675195" w:rsidRPr="00B95548" w:rsidTr="001E1879">
        <w:tc>
          <w:tcPr>
            <w:tcW w:w="2628" w:type="dxa"/>
          </w:tcPr>
          <w:p w:rsidR="00675195" w:rsidRPr="00B95548" w:rsidRDefault="008823FE" w:rsidP="0012282D">
            <w:pPr>
              <w:rPr>
                <w:rFonts w:asciiTheme="majorHAnsi" w:hAnsiTheme="majorHAnsi" w:cs="Arial"/>
                <w:sz w:val="22"/>
                <w:szCs w:val="22"/>
              </w:rPr>
            </w:pPr>
            <w:r w:rsidRPr="00B95548">
              <w:rPr>
                <w:rFonts w:asciiTheme="majorHAnsi" w:hAnsiTheme="majorHAnsi" w:cs="Arial"/>
                <w:sz w:val="22"/>
                <w:szCs w:val="22"/>
              </w:rPr>
              <w:t>Increase awareness regarding the importance of the early years.</w:t>
            </w:r>
          </w:p>
        </w:tc>
        <w:tc>
          <w:tcPr>
            <w:tcW w:w="7184" w:type="dxa"/>
          </w:tcPr>
          <w:p w:rsidR="00675195" w:rsidRPr="00B95548" w:rsidRDefault="001D16DE" w:rsidP="0012282D">
            <w:pPr>
              <w:rPr>
                <w:rFonts w:asciiTheme="majorHAnsi" w:hAnsiTheme="majorHAnsi" w:cs="Arial"/>
                <w:i/>
                <w:sz w:val="22"/>
                <w:szCs w:val="22"/>
              </w:rPr>
            </w:pPr>
            <w:r>
              <w:rPr>
                <w:rFonts w:asciiTheme="majorHAnsi" w:hAnsiTheme="majorHAnsi" w:cs="Arial"/>
                <w:sz w:val="22"/>
                <w:szCs w:val="22"/>
              </w:rPr>
              <w:t xml:space="preserve">The statistics for Scott County demonstrate stressed economic times in our community.  Reaching families as well as the business community is an important and challenging task. The need to further a partnership with the United Way Women’s Leadership Council </w:t>
            </w:r>
            <w:r w:rsidR="0068746D">
              <w:rPr>
                <w:rFonts w:asciiTheme="majorHAnsi" w:hAnsiTheme="majorHAnsi" w:cs="Arial"/>
                <w:sz w:val="22"/>
                <w:szCs w:val="22"/>
              </w:rPr>
              <w:t>was deemed a critical strategy in connecting with the private sector with the goal of increasing resources for the 0-5 population.  The key needs appear to be (1) creating tools to help consumers navigate available resources in the community and (2) increasing public awareness about the importance of investing in early childhood initiatives.  This priority area will remain.</w:t>
            </w:r>
          </w:p>
        </w:tc>
      </w:tr>
    </w:tbl>
    <w:p w:rsidR="00A3158A" w:rsidRPr="000C43ED" w:rsidRDefault="00A3158A" w:rsidP="000C43ED">
      <w:pPr>
        <w:rPr>
          <w:rFonts w:asciiTheme="majorHAnsi" w:hAnsiTheme="majorHAnsi" w:cs="Arial"/>
          <w:sz w:val="22"/>
          <w:szCs w:val="22"/>
        </w:rPr>
      </w:pPr>
    </w:p>
    <w:p w:rsidR="007F7AA3" w:rsidRPr="00B95548" w:rsidRDefault="00011F3F" w:rsidP="0012282D">
      <w:pPr>
        <w:rPr>
          <w:rFonts w:asciiTheme="majorHAnsi" w:hAnsiTheme="majorHAnsi"/>
          <w:b/>
          <w:i/>
          <w:color w:val="5F497A"/>
          <w:sz w:val="22"/>
          <w:szCs w:val="22"/>
        </w:rPr>
      </w:pPr>
      <w:r>
        <w:rPr>
          <w:rFonts w:asciiTheme="majorHAnsi" w:hAnsiTheme="majorHAnsi"/>
          <w:b/>
          <w:i/>
          <w:color w:val="5F497A"/>
          <w:sz w:val="22"/>
          <w:szCs w:val="22"/>
        </w:rPr>
        <w:t>Community-W</w:t>
      </w:r>
      <w:r w:rsidR="003E383E" w:rsidRPr="00B95548">
        <w:rPr>
          <w:rFonts w:asciiTheme="majorHAnsi" w:hAnsiTheme="majorHAnsi"/>
          <w:b/>
          <w:i/>
          <w:color w:val="5F497A"/>
          <w:sz w:val="22"/>
          <w:szCs w:val="22"/>
        </w:rPr>
        <w:t xml:space="preserve">ide </w:t>
      </w:r>
      <w:r w:rsidR="003E2183" w:rsidRPr="00B95548">
        <w:rPr>
          <w:rFonts w:asciiTheme="majorHAnsi" w:hAnsiTheme="majorHAnsi"/>
          <w:b/>
          <w:i/>
          <w:color w:val="5F497A"/>
          <w:sz w:val="22"/>
          <w:szCs w:val="22"/>
        </w:rPr>
        <w:t xml:space="preserve">Indicators of the </w:t>
      </w:r>
      <w:r w:rsidR="00665C04" w:rsidRPr="00B95548">
        <w:rPr>
          <w:rFonts w:asciiTheme="majorHAnsi" w:hAnsiTheme="majorHAnsi"/>
          <w:b/>
          <w:i/>
          <w:color w:val="5F497A"/>
          <w:sz w:val="22"/>
          <w:szCs w:val="22"/>
        </w:rPr>
        <w:t>Early Childhood Iowa</w:t>
      </w:r>
      <w:r w:rsidR="003E2183" w:rsidRPr="00B95548">
        <w:rPr>
          <w:rFonts w:asciiTheme="majorHAnsi" w:hAnsiTheme="majorHAnsi"/>
          <w:b/>
          <w:i/>
          <w:color w:val="5F497A"/>
          <w:sz w:val="22"/>
          <w:szCs w:val="22"/>
        </w:rPr>
        <w:t xml:space="preserve"> </w:t>
      </w:r>
      <w:r w:rsidR="003E383E" w:rsidRPr="00B95548">
        <w:rPr>
          <w:rFonts w:asciiTheme="majorHAnsi" w:hAnsiTheme="majorHAnsi"/>
          <w:b/>
          <w:i/>
          <w:color w:val="5F497A"/>
          <w:sz w:val="22"/>
          <w:szCs w:val="22"/>
        </w:rPr>
        <w:t xml:space="preserve">Area </w:t>
      </w:r>
      <w:r w:rsidR="003E2183" w:rsidRPr="00B95548">
        <w:rPr>
          <w:rFonts w:asciiTheme="majorHAnsi" w:hAnsiTheme="majorHAnsi"/>
          <w:b/>
          <w:i/>
          <w:color w:val="5F497A"/>
          <w:sz w:val="22"/>
          <w:szCs w:val="22"/>
        </w:rPr>
        <w:t>Board</w:t>
      </w:r>
    </w:p>
    <w:p w:rsidR="00665C04" w:rsidRPr="00B95548" w:rsidRDefault="00665C04" w:rsidP="0012282D">
      <w:pPr>
        <w:rPr>
          <w:rFonts w:asciiTheme="majorHAnsi" w:hAnsiTheme="majorHAnsi"/>
          <w:b/>
          <w:i/>
          <w:color w:val="5F497A"/>
          <w:sz w:val="22"/>
          <w:szCs w:val="22"/>
        </w:rPr>
      </w:pPr>
      <w:r w:rsidRPr="00B95548">
        <w:rPr>
          <w:rFonts w:asciiTheme="majorHAnsi" w:hAnsiTheme="majorHAnsi"/>
          <w:b/>
          <w:i/>
          <w:color w:val="5F497A"/>
          <w:sz w:val="22"/>
          <w:szCs w:val="22"/>
        </w:rPr>
        <w:t>Analysis of the Information collected to identify indicators</w:t>
      </w:r>
    </w:p>
    <w:p w:rsidR="00473511" w:rsidRPr="00B95548" w:rsidRDefault="00473511" w:rsidP="0012282D">
      <w:pPr>
        <w:rPr>
          <w:rFonts w:asciiTheme="majorHAnsi" w:hAnsiTheme="majorHAnsi" w:cs="Arial"/>
          <w:sz w:val="22"/>
          <w:szCs w:val="22"/>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8"/>
        <w:gridCol w:w="6734"/>
      </w:tblGrid>
      <w:tr w:rsidR="00AD3991" w:rsidRPr="00B95548" w:rsidTr="00DA1897">
        <w:tc>
          <w:tcPr>
            <w:tcW w:w="3078" w:type="dxa"/>
          </w:tcPr>
          <w:p w:rsidR="00AD3991" w:rsidRPr="00011F3F" w:rsidRDefault="00AD3991" w:rsidP="0012282D">
            <w:pPr>
              <w:rPr>
                <w:rFonts w:asciiTheme="majorHAnsi" w:hAnsiTheme="majorHAnsi" w:cs="Arial"/>
                <w:b/>
                <w:sz w:val="22"/>
                <w:szCs w:val="22"/>
              </w:rPr>
            </w:pPr>
            <w:r w:rsidRPr="00011F3F">
              <w:rPr>
                <w:rFonts w:asciiTheme="majorHAnsi" w:hAnsiTheme="majorHAnsi" w:cs="Arial"/>
                <w:b/>
                <w:sz w:val="22"/>
                <w:szCs w:val="22"/>
              </w:rPr>
              <w:t>Indicator</w:t>
            </w:r>
            <w:r w:rsidR="00DD735A" w:rsidRPr="00011F3F">
              <w:rPr>
                <w:rFonts w:asciiTheme="majorHAnsi" w:hAnsiTheme="majorHAnsi" w:cs="Arial"/>
                <w:b/>
                <w:sz w:val="22"/>
                <w:szCs w:val="22"/>
              </w:rPr>
              <w:t xml:space="preserve"> (Priority Area)</w:t>
            </w:r>
          </w:p>
        </w:tc>
        <w:tc>
          <w:tcPr>
            <w:tcW w:w="6734" w:type="dxa"/>
          </w:tcPr>
          <w:p w:rsidR="00AD3991" w:rsidRPr="00011F3F" w:rsidRDefault="00AD3991" w:rsidP="0012282D">
            <w:pPr>
              <w:rPr>
                <w:rFonts w:asciiTheme="majorHAnsi" w:hAnsiTheme="majorHAnsi" w:cs="Arial"/>
                <w:b/>
                <w:sz w:val="22"/>
                <w:szCs w:val="22"/>
              </w:rPr>
            </w:pPr>
            <w:r w:rsidRPr="00011F3F">
              <w:rPr>
                <w:rFonts w:asciiTheme="majorHAnsi" w:hAnsiTheme="majorHAnsi" w:cs="Arial"/>
                <w:b/>
                <w:sz w:val="22"/>
                <w:szCs w:val="22"/>
              </w:rPr>
              <w:t xml:space="preserve">Rationale for </w:t>
            </w:r>
            <w:r w:rsidR="003E383E" w:rsidRPr="00011F3F">
              <w:rPr>
                <w:rFonts w:asciiTheme="majorHAnsi" w:hAnsiTheme="majorHAnsi" w:cs="Arial"/>
                <w:b/>
                <w:sz w:val="22"/>
                <w:szCs w:val="22"/>
              </w:rPr>
              <w:t>Selection</w:t>
            </w:r>
            <w:r w:rsidRPr="00011F3F">
              <w:rPr>
                <w:rFonts w:asciiTheme="majorHAnsi" w:hAnsiTheme="majorHAnsi" w:cs="Arial"/>
                <w:b/>
                <w:sz w:val="22"/>
                <w:szCs w:val="22"/>
              </w:rPr>
              <w:t xml:space="preserve"> of Indicator</w:t>
            </w:r>
          </w:p>
        </w:tc>
      </w:tr>
      <w:tr w:rsidR="00473511" w:rsidRPr="00B95548" w:rsidTr="00DA1897">
        <w:trPr>
          <w:trHeight w:val="413"/>
        </w:trPr>
        <w:tc>
          <w:tcPr>
            <w:tcW w:w="3078" w:type="dxa"/>
          </w:tcPr>
          <w:p w:rsidR="00DA1897" w:rsidRPr="00B95548" w:rsidRDefault="00DA1897" w:rsidP="0012282D">
            <w:pPr>
              <w:rPr>
                <w:rFonts w:asciiTheme="majorHAnsi" w:hAnsiTheme="majorHAnsi" w:cs="Arial"/>
                <w:sz w:val="22"/>
                <w:szCs w:val="22"/>
              </w:rPr>
            </w:pPr>
            <w:r w:rsidRPr="00B95548">
              <w:rPr>
                <w:rFonts w:asciiTheme="majorHAnsi" w:hAnsiTheme="majorHAnsi" w:cs="Arial"/>
                <w:sz w:val="22"/>
                <w:szCs w:val="22"/>
              </w:rPr>
              <w:t>Percentage of children with up to date immunizations by age 2</w:t>
            </w:r>
            <w:r w:rsidR="00DD735A">
              <w:rPr>
                <w:rFonts w:asciiTheme="majorHAnsi" w:hAnsiTheme="majorHAnsi" w:cs="Arial"/>
                <w:sz w:val="22"/>
                <w:szCs w:val="22"/>
              </w:rPr>
              <w:t xml:space="preserve"> (H</w:t>
            </w:r>
            <w:r w:rsidRPr="00B95548">
              <w:rPr>
                <w:rFonts w:asciiTheme="majorHAnsi" w:hAnsiTheme="majorHAnsi" w:cs="Arial"/>
                <w:sz w:val="22"/>
                <w:szCs w:val="22"/>
              </w:rPr>
              <w:t>ealth)</w:t>
            </w:r>
          </w:p>
        </w:tc>
        <w:tc>
          <w:tcPr>
            <w:tcW w:w="6734" w:type="dxa"/>
          </w:tcPr>
          <w:p w:rsidR="00DA1897" w:rsidRPr="00B95548" w:rsidRDefault="00955294" w:rsidP="0012282D">
            <w:pPr>
              <w:rPr>
                <w:rFonts w:asciiTheme="majorHAnsi" w:hAnsiTheme="majorHAnsi" w:cs="Arial"/>
                <w:sz w:val="22"/>
                <w:szCs w:val="22"/>
              </w:rPr>
            </w:pPr>
            <w:r>
              <w:rPr>
                <w:rFonts w:asciiTheme="majorHAnsi" w:hAnsiTheme="majorHAnsi" w:cs="Arial"/>
                <w:sz w:val="22"/>
                <w:szCs w:val="22"/>
              </w:rPr>
              <w:t xml:space="preserve">SCKECI believes monitoring immunizations remains a useful way to gauge health awareness for the 0-5 age group.  However, it was noted that there continues to be segments of the population (and potentially growing segments) of the population refraining from vaccinations or delaying the administration of vaccines to later years making it possible that the age 2 may not be the critical age in years to come. The Board advocates adding an indicator monitoring vaccinations at age 4 or 5 to better align with requirements </w:t>
            </w:r>
            <w:r w:rsidR="005A1FFE">
              <w:rPr>
                <w:rFonts w:asciiTheme="majorHAnsi" w:hAnsiTheme="majorHAnsi" w:cs="Arial"/>
                <w:sz w:val="22"/>
                <w:szCs w:val="22"/>
              </w:rPr>
              <w:t>for</w:t>
            </w:r>
            <w:r>
              <w:rPr>
                <w:rFonts w:asciiTheme="majorHAnsi" w:hAnsiTheme="majorHAnsi" w:cs="Arial"/>
                <w:sz w:val="22"/>
                <w:szCs w:val="22"/>
              </w:rPr>
              <w:t xml:space="preserve"> school age children.</w:t>
            </w:r>
          </w:p>
          <w:p w:rsidR="00473511" w:rsidRPr="00B95548" w:rsidRDefault="00473511" w:rsidP="0012282D">
            <w:pPr>
              <w:rPr>
                <w:rFonts w:asciiTheme="majorHAnsi" w:hAnsiTheme="majorHAnsi" w:cs="Arial"/>
                <w:sz w:val="22"/>
                <w:szCs w:val="22"/>
              </w:rPr>
            </w:pPr>
          </w:p>
        </w:tc>
      </w:tr>
      <w:tr w:rsidR="00473511" w:rsidRPr="00B95548" w:rsidTr="00DA1897">
        <w:trPr>
          <w:trHeight w:val="350"/>
        </w:trPr>
        <w:tc>
          <w:tcPr>
            <w:tcW w:w="3078" w:type="dxa"/>
          </w:tcPr>
          <w:p w:rsidR="00DA1897" w:rsidRPr="00B95548" w:rsidRDefault="00DA1897" w:rsidP="0012282D">
            <w:pPr>
              <w:rPr>
                <w:rFonts w:asciiTheme="majorHAnsi" w:hAnsiTheme="majorHAnsi" w:cs="Arial"/>
                <w:sz w:val="22"/>
                <w:szCs w:val="22"/>
              </w:rPr>
            </w:pPr>
            <w:r w:rsidRPr="00B95548">
              <w:rPr>
                <w:rFonts w:asciiTheme="majorHAnsi" w:hAnsiTheme="majorHAnsi" w:cs="Arial"/>
                <w:sz w:val="22"/>
                <w:szCs w:val="22"/>
              </w:rPr>
              <w:t>Number of low birth weight babies</w:t>
            </w:r>
            <w:r w:rsidR="00DD735A">
              <w:rPr>
                <w:rFonts w:asciiTheme="majorHAnsi" w:hAnsiTheme="majorHAnsi" w:cs="Arial"/>
                <w:sz w:val="22"/>
                <w:szCs w:val="22"/>
              </w:rPr>
              <w:t xml:space="preserve"> (H</w:t>
            </w:r>
            <w:r w:rsidRPr="00B95548">
              <w:rPr>
                <w:rFonts w:asciiTheme="majorHAnsi" w:hAnsiTheme="majorHAnsi" w:cs="Arial"/>
                <w:sz w:val="22"/>
                <w:szCs w:val="22"/>
              </w:rPr>
              <w:t>ealth)</w:t>
            </w:r>
          </w:p>
        </w:tc>
        <w:tc>
          <w:tcPr>
            <w:tcW w:w="6734" w:type="dxa"/>
          </w:tcPr>
          <w:p w:rsidR="00473511" w:rsidRPr="00B95548" w:rsidRDefault="00292999" w:rsidP="0089286A">
            <w:pPr>
              <w:rPr>
                <w:rFonts w:asciiTheme="majorHAnsi" w:hAnsiTheme="majorHAnsi" w:cs="Arial"/>
                <w:sz w:val="22"/>
                <w:szCs w:val="22"/>
              </w:rPr>
            </w:pPr>
            <w:r>
              <w:rPr>
                <w:rFonts w:asciiTheme="majorHAnsi" w:hAnsiTheme="majorHAnsi" w:cs="Arial"/>
                <w:sz w:val="22"/>
                <w:szCs w:val="22"/>
              </w:rPr>
              <w:t>SCKECI will continue to include the number of low birth weight babies and advocate and fund measures to support a decrease in this area as a strong measure of health.</w:t>
            </w:r>
            <w:r w:rsidR="0089286A">
              <w:rPr>
                <w:rFonts w:asciiTheme="majorHAnsi" w:hAnsiTheme="majorHAnsi" w:cs="Arial"/>
                <w:sz w:val="22"/>
                <w:szCs w:val="22"/>
              </w:rPr>
              <w:t xml:space="preserve"> </w:t>
            </w:r>
            <w:r w:rsidR="0089286A" w:rsidRPr="0089286A">
              <w:rPr>
                <w:rFonts w:asciiTheme="majorHAnsi" w:hAnsiTheme="majorHAnsi" w:cs="Gautami"/>
                <w:sz w:val="22"/>
                <w:szCs w:val="22"/>
              </w:rPr>
              <w:t>Universal assessment of birth in Scott County continues to be the foundation for efforts to promote the optimal health and development of young children.</w:t>
            </w:r>
            <w:r w:rsidR="0089286A">
              <w:rPr>
                <w:rFonts w:ascii="Gautami" w:hAnsi="Gautami" w:cs="Gautami"/>
              </w:rPr>
              <w:t xml:space="preserve">  </w:t>
            </w:r>
          </w:p>
        </w:tc>
      </w:tr>
      <w:tr w:rsidR="00473511" w:rsidRPr="00B95548" w:rsidTr="00DA1897">
        <w:trPr>
          <w:trHeight w:val="350"/>
        </w:trPr>
        <w:tc>
          <w:tcPr>
            <w:tcW w:w="3078" w:type="dxa"/>
          </w:tcPr>
          <w:p w:rsidR="00473511" w:rsidRPr="00B95548" w:rsidRDefault="00DA1897" w:rsidP="0012282D">
            <w:pPr>
              <w:rPr>
                <w:rFonts w:asciiTheme="majorHAnsi" w:hAnsiTheme="majorHAnsi" w:cs="Arial"/>
                <w:sz w:val="22"/>
                <w:szCs w:val="22"/>
              </w:rPr>
            </w:pPr>
            <w:r w:rsidRPr="00B95548">
              <w:rPr>
                <w:rFonts w:asciiTheme="majorHAnsi" w:hAnsiTheme="majorHAnsi" w:cs="Arial"/>
                <w:sz w:val="22"/>
                <w:szCs w:val="22"/>
              </w:rPr>
              <w:t>Number of licensed and registered child care slots</w:t>
            </w:r>
          </w:p>
          <w:p w:rsidR="00DA1897" w:rsidRPr="00B95548" w:rsidRDefault="000F0C2B" w:rsidP="0012282D">
            <w:pPr>
              <w:rPr>
                <w:rFonts w:asciiTheme="majorHAnsi" w:hAnsiTheme="majorHAnsi" w:cs="Arial"/>
                <w:sz w:val="22"/>
                <w:szCs w:val="22"/>
              </w:rPr>
            </w:pPr>
            <w:r>
              <w:rPr>
                <w:rFonts w:asciiTheme="majorHAnsi" w:hAnsiTheme="majorHAnsi" w:cs="Arial"/>
                <w:sz w:val="22"/>
                <w:szCs w:val="22"/>
              </w:rPr>
              <w:t>(H</w:t>
            </w:r>
            <w:r w:rsidR="00DA1897" w:rsidRPr="00B95548">
              <w:rPr>
                <w:rFonts w:asciiTheme="majorHAnsi" w:hAnsiTheme="majorHAnsi" w:cs="Arial"/>
                <w:sz w:val="22"/>
                <w:szCs w:val="22"/>
              </w:rPr>
              <w:t>ealth)</w:t>
            </w:r>
          </w:p>
        </w:tc>
        <w:tc>
          <w:tcPr>
            <w:tcW w:w="6734" w:type="dxa"/>
          </w:tcPr>
          <w:p w:rsidR="00473511" w:rsidRPr="00B95548" w:rsidRDefault="00292999" w:rsidP="0012282D">
            <w:pPr>
              <w:rPr>
                <w:rFonts w:asciiTheme="majorHAnsi" w:hAnsiTheme="majorHAnsi" w:cs="Arial"/>
                <w:sz w:val="22"/>
                <w:szCs w:val="22"/>
              </w:rPr>
            </w:pPr>
            <w:r>
              <w:rPr>
                <w:rFonts w:asciiTheme="majorHAnsi" w:hAnsiTheme="majorHAnsi" w:cs="Arial"/>
                <w:sz w:val="22"/>
                <w:szCs w:val="22"/>
              </w:rPr>
              <w:t>This indicator will continue to be included in the SCKECI Community Plan; however it will be removed from the “Health</w:t>
            </w:r>
            <w:r w:rsidR="005A1FFE">
              <w:rPr>
                <w:rFonts w:asciiTheme="majorHAnsi" w:hAnsiTheme="majorHAnsi" w:cs="Arial"/>
                <w:sz w:val="22"/>
                <w:szCs w:val="22"/>
              </w:rPr>
              <w:t>y</w:t>
            </w:r>
            <w:r>
              <w:rPr>
                <w:rFonts w:asciiTheme="majorHAnsi" w:hAnsiTheme="majorHAnsi" w:cs="Arial"/>
                <w:sz w:val="22"/>
                <w:szCs w:val="22"/>
              </w:rPr>
              <w:t xml:space="preserve"> Children” State Result Area section as the Board believes it more appropriately belongs in the “Secure &amp; Nurturing Child Care Environment” section.</w:t>
            </w:r>
          </w:p>
        </w:tc>
      </w:tr>
      <w:tr w:rsidR="00473511" w:rsidRPr="00B95548" w:rsidTr="00DA1897">
        <w:trPr>
          <w:trHeight w:val="350"/>
        </w:trPr>
        <w:tc>
          <w:tcPr>
            <w:tcW w:w="3078" w:type="dxa"/>
          </w:tcPr>
          <w:p w:rsidR="00473511" w:rsidRPr="00B95548" w:rsidRDefault="00DA1897" w:rsidP="0012282D">
            <w:pPr>
              <w:rPr>
                <w:rFonts w:asciiTheme="majorHAnsi" w:hAnsiTheme="majorHAnsi" w:cs="Arial"/>
                <w:sz w:val="22"/>
                <w:szCs w:val="22"/>
              </w:rPr>
            </w:pPr>
            <w:r w:rsidRPr="00B95548">
              <w:rPr>
                <w:rFonts w:asciiTheme="majorHAnsi" w:hAnsiTheme="majorHAnsi" w:cs="Arial"/>
                <w:sz w:val="22"/>
                <w:szCs w:val="22"/>
              </w:rPr>
              <w:t>Number of centers accredited or meeting quality standards</w:t>
            </w:r>
          </w:p>
          <w:p w:rsidR="00DA1897" w:rsidRPr="00B95548" w:rsidRDefault="000F0C2B" w:rsidP="0012282D">
            <w:pPr>
              <w:rPr>
                <w:rFonts w:asciiTheme="majorHAnsi" w:hAnsiTheme="majorHAnsi" w:cs="Arial"/>
                <w:sz w:val="22"/>
                <w:szCs w:val="22"/>
              </w:rPr>
            </w:pPr>
            <w:r>
              <w:rPr>
                <w:rFonts w:asciiTheme="majorHAnsi" w:hAnsiTheme="majorHAnsi" w:cs="Arial"/>
                <w:sz w:val="22"/>
                <w:szCs w:val="22"/>
              </w:rPr>
              <w:t>(C</w:t>
            </w:r>
            <w:r w:rsidR="00DA1897" w:rsidRPr="00B95548">
              <w:rPr>
                <w:rFonts w:asciiTheme="majorHAnsi" w:hAnsiTheme="majorHAnsi" w:cs="Arial"/>
                <w:sz w:val="22"/>
                <w:szCs w:val="22"/>
              </w:rPr>
              <w:t>hil</w:t>
            </w:r>
            <w:r>
              <w:rPr>
                <w:rFonts w:asciiTheme="majorHAnsi" w:hAnsiTheme="majorHAnsi" w:cs="Arial"/>
                <w:sz w:val="22"/>
                <w:szCs w:val="22"/>
              </w:rPr>
              <w:t>d Care E</w:t>
            </w:r>
            <w:r w:rsidR="00DA1897" w:rsidRPr="00B95548">
              <w:rPr>
                <w:rFonts w:asciiTheme="majorHAnsi" w:hAnsiTheme="majorHAnsi" w:cs="Arial"/>
                <w:sz w:val="22"/>
                <w:szCs w:val="22"/>
              </w:rPr>
              <w:t>nvironments)</w:t>
            </w:r>
          </w:p>
        </w:tc>
        <w:tc>
          <w:tcPr>
            <w:tcW w:w="6734" w:type="dxa"/>
          </w:tcPr>
          <w:p w:rsidR="00473511" w:rsidRPr="00B95548" w:rsidRDefault="0089286A" w:rsidP="0012282D">
            <w:pPr>
              <w:rPr>
                <w:rFonts w:asciiTheme="majorHAnsi" w:hAnsiTheme="majorHAnsi" w:cs="Arial"/>
                <w:sz w:val="22"/>
                <w:szCs w:val="22"/>
              </w:rPr>
            </w:pPr>
            <w:r>
              <w:rPr>
                <w:rFonts w:asciiTheme="majorHAnsi" w:hAnsiTheme="majorHAnsi" w:cs="Arial"/>
                <w:sz w:val="22"/>
                <w:szCs w:val="22"/>
              </w:rPr>
              <w:t>SCKECI will continue to focus on quality standards, specifically striving for a</w:t>
            </w:r>
            <w:r w:rsidR="00651E62">
              <w:rPr>
                <w:rFonts w:asciiTheme="majorHAnsi" w:hAnsiTheme="majorHAnsi" w:cs="Arial"/>
                <w:sz w:val="22"/>
                <w:szCs w:val="22"/>
              </w:rPr>
              <w:t>t least a three</w:t>
            </w:r>
            <w:r>
              <w:rPr>
                <w:rFonts w:asciiTheme="majorHAnsi" w:hAnsiTheme="majorHAnsi" w:cs="Arial"/>
                <w:sz w:val="22"/>
                <w:szCs w:val="22"/>
              </w:rPr>
              <w:t xml:space="preserve"> on the QRS rating system.</w:t>
            </w:r>
          </w:p>
        </w:tc>
      </w:tr>
      <w:tr w:rsidR="00473511" w:rsidRPr="00B95548" w:rsidTr="00DA1897">
        <w:trPr>
          <w:trHeight w:val="350"/>
        </w:trPr>
        <w:tc>
          <w:tcPr>
            <w:tcW w:w="3078" w:type="dxa"/>
          </w:tcPr>
          <w:p w:rsidR="00473511" w:rsidRPr="00B95548" w:rsidRDefault="00DA1897" w:rsidP="0012282D">
            <w:pPr>
              <w:rPr>
                <w:rFonts w:asciiTheme="majorHAnsi" w:hAnsiTheme="majorHAnsi" w:cs="Arial"/>
                <w:sz w:val="22"/>
                <w:szCs w:val="22"/>
              </w:rPr>
            </w:pPr>
            <w:r w:rsidRPr="00B95548">
              <w:rPr>
                <w:rFonts w:asciiTheme="majorHAnsi" w:hAnsiTheme="majorHAnsi" w:cs="Arial"/>
                <w:sz w:val="22"/>
                <w:szCs w:val="22"/>
              </w:rPr>
              <w:t>Number of children under age six receiving care in accredited settings or meeting quality standards</w:t>
            </w:r>
          </w:p>
          <w:p w:rsidR="00DA1897" w:rsidRPr="00B95548" w:rsidRDefault="000F0C2B" w:rsidP="0012282D">
            <w:pPr>
              <w:rPr>
                <w:rFonts w:asciiTheme="majorHAnsi" w:hAnsiTheme="majorHAnsi" w:cs="Arial"/>
                <w:sz w:val="22"/>
                <w:szCs w:val="22"/>
              </w:rPr>
            </w:pPr>
            <w:r>
              <w:rPr>
                <w:rFonts w:asciiTheme="majorHAnsi" w:hAnsiTheme="majorHAnsi" w:cs="Arial"/>
                <w:sz w:val="22"/>
                <w:szCs w:val="22"/>
              </w:rPr>
              <w:t>(Child Care E</w:t>
            </w:r>
            <w:r w:rsidR="00DA1897" w:rsidRPr="00B95548">
              <w:rPr>
                <w:rFonts w:asciiTheme="majorHAnsi" w:hAnsiTheme="majorHAnsi" w:cs="Arial"/>
                <w:sz w:val="22"/>
                <w:szCs w:val="22"/>
              </w:rPr>
              <w:t>nvironments)</w:t>
            </w:r>
          </w:p>
        </w:tc>
        <w:tc>
          <w:tcPr>
            <w:tcW w:w="6734" w:type="dxa"/>
          </w:tcPr>
          <w:p w:rsidR="00651E62" w:rsidRPr="00B95548" w:rsidRDefault="00651E62" w:rsidP="00651E62">
            <w:pPr>
              <w:rPr>
                <w:rFonts w:asciiTheme="majorHAnsi" w:hAnsiTheme="majorHAnsi" w:cs="Arial"/>
                <w:sz w:val="22"/>
                <w:szCs w:val="22"/>
              </w:rPr>
            </w:pPr>
            <w:r>
              <w:rPr>
                <w:rFonts w:asciiTheme="majorHAnsi" w:hAnsiTheme="majorHAnsi" w:cs="Arial"/>
                <w:sz w:val="22"/>
                <w:szCs w:val="22"/>
              </w:rPr>
              <w:t>Based on the strong evidence supporting brain development in the 0-5 age group, SCKECI will continue to focus on monitoring the number of children under age six receiving care in accredited or high quality environments.</w:t>
            </w:r>
            <w:r w:rsidR="00417F04">
              <w:rPr>
                <w:rFonts w:asciiTheme="majorHAnsi" w:hAnsiTheme="majorHAnsi" w:cs="Arial"/>
                <w:sz w:val="22"/>
                <w:szCs w:val="22"/>
              </w:rPr>
              <w:t xml:space="preserve">  However, the Board noted that accurate information is difficult to find.</w:t>
            </w:r>
          </w:p>
          <w:p w:rsidR="00E0079F" w:rsidRPr="00B95548" w:rsidRDefault="00E0079F" w:rsidP="0012282D">
            <w:pPr>
              <w:rPr>
                <w:rFonts w:asciiTheme="majorHAnsi" w:hAnsiTheme="majorHAnsi" w:cs="Arial"/>
                <w:sz w:val="22"/>
                <w:szCs w:val="22"/>
              </w:rPr>
            </w:pPr>
          </w:p>
        </w:tc>
      </w:tr>
      <w:tr w:rsidR="00473511" w:rsidRPr="00B95548" w:rsidTr="00DA1897">
        <w:trPr>
          <w:trHeight w:val="350"/>
        </w:trPr>
        <w:tc>
          <w:tcPr>
            <w:tcW w:w="3078" w:type="dxa"/>
          </w:tcPr>
          <w:p w:rsidR="00473511" w:rsidRPr="00B95548" w:rsidRDefault="00DA1897" w:rsidP="0012282D">
            <w:pPr>
              <w:rPr>
                <w:rFonts w:asciiTheme="majorHAnsi" w:hAnsiTheme="majorHAnsi" w:cs="Arial"/>
                <w:sz w:val="22"/>
                <w:szCs w:val="22"/>
              </w:rPr>
            </w:pPr>
            <w:r w:rsidRPr="00B95548">
              <w:rPr>
                <w:rFonts w:asciiTheme="majorHAnsi" w:hAnsiTheme="majorHAnsi" w:cs="Arial"/>
                <w:sz w:val="22"/>
                <w:szCs w:val="22"/>
              </w:rPr>
              <w:t xml:space="preserve">Number of licensed and registered </w:t>
            </w:r>
            <w:r w:rsidR="00AC2A63" w:rsidRPr="00B95548">
              <w:rPr>
                <w:rFonts w:asciiTheme="majorHAnsi" w:hAnsiTheme="majorHAnsi" w:cs="Arial"/>
                <w:sz w:val="22"/>
                <w:szCs w:val="22"/>
              </w:rPr>
              <w:t>childcare</w:t>
            </w:r>
            <w:r w:rsidRPr="00B95548">
              <w:rPr>
                <w:rFonts w:asciiTheme="majorHAnsi" w:hAnsiTheme="majorHAnsi" w:cs="Arial"/>
                <w:sz w:val="22"/>
                <w:szCs w:val="22"/>
              </w:rPr>
              <w:t xml:space="preserve"> slots.</w:t>
            </w:r>
          </w:p>
          <w:p w:rsidR="00DA1897" w:rsidRPr="00B95548" w:rsidRDefault="000F0C2B" w:rsidP="0012282D">
            <w:pPr>
              <w:rPr>
                <w:rFonts w:asciiTheme="majorHAnsi" w:hAnsiTheme="majorHAnsi" w:cs="Arial"/>
                <w:sz w:val="22"/>
                <w:szCs w:val="22"/>
              </w:rPr>
            </w:pPr>
            <w:r>
              <w:rPr>
                <w:rFonts w:asciiTheme="majorHAnsi" w:hAnsiTheme="majorHAnsi" w:cs="Arial"/>
                <w:sz w:val="22"/>
                <w:szCs w:val="22"/>
              </w:rPr>
              <w:t>(Child Care E</w:t>
            </w:r>
            <w:r w:rsidR="00DA1897" w:rsidRPr="00B95548">
              <w:rPr>
                <w:rFonts w:asciiTheme="majorHAnsi" w:hAnsiTheme="majorHAnsi" w:cs="Arial"/>
                <w:sz w:val="22"/>
                <w:szCs w:val="22"/>
              </w:rPr>
              <w:t>nvironments)</w:t>
            </w:r>
          </w:p>
        </w:tc>
        <w:tc>
          <w:tcPr>
            <w:tcW w:w="6734" w:type="dxa"/>
          </w:tcPr>
          <w:p w:rsidR="00473511" w:rsidRPr="00B95548" w:rsidRDefault="00142F9F" w:rsidP="0012282D">
            <w:pPr>
              <w:rPr>
                <w:rFonts w:asciiTheme="majorHAnsi" w:hAnsiTheme="majorHAnsi" w:cs="Arial"/>
                <w:sz w:val="22"/>
                <w:szCs w:val="22"/>
              </w:rPr>
            </w:pPr>
            <w:r>
              <w:rPr>
                <w:rFonts w:asciiTheme="majorHAnsi" w:hAnsiTheme="majorHAnsi" w:cs="Arial"/>
                <w:sz w:val="22"/>
                <w:szCs w:val="22"/>
              </w:rPr>
              <w:t xml:space="preserve">As noted above, based on the strong evidence supporting brain development in the early years, SCKECI will continue to monitor the number of licensed and registered </w:t>
            </w:r>
            <w:r w:rsidR="00AC2A63">
              <w:rPr>
                <w:rFonts w:asciiTheme="majorHAnsi" w:hAnsiTheme="majorHAnsi" w:cs="Arial"/>
                <w:sz w:val="22"/>
                <w:szCs w:val="22"/>
              </w:rPr>
              <w:t>childcare</w:t>
            </w:r>
            <w:r>
              <w:rPr>
                <w:rFonts w:asciiTheme="majorHAnsi" w:hAnsiTheme="majorHAnsi" w:cs="Arial"/>
                <w:sz w:val="22"/>
                <w:szCs w:val="22"/>
              </w:rPr>
              <w:t xml:space="preserve"> slots.</w:t>
            </w:r>
          </w:p>
        </w:tc>
      </w:tr>
      <w:tr w:rsidR="00DA1897" w:rsidRPr="00B95548" w:rsidTr="00DA1897">
        <w:trPr>
          <w:trHeight w:val="350"/>
        </w:trPr>
        <w:tc>
          <w:tcPr>
            <w:tcW w:w="3078" w:type="dxa"/>
          </w:tcPr>
          <w:p w:rsidR="00DA1897" w:rsidRPr="00B95548" w:rsidRDefault="00E0079F" w:rsidP="0012282D">
            <w:pPr>
              <w:rPr>
                <w:rFonts w:asciiTheme="majorHAnsi" w:hAnsiTheme="majorHAnsi" w:cs="Arial"/>
                <w:sz w:val="22"/>
                <w:szCs w:val="22"/>
              </w:rPr>
            </w:pPr>
            <w:r w:rsidRPr="00B95548">
              <w:rPr>
                <w:rFonts w:asciiTheme="majorHAnsi" w:hAnsiTheme="majorHAnsi" w:cs="Arial"/>
                <w:sz w:val="22"/>
                <w:szCs w:val="22"/>
              </w:rPr>
              <w:t>Number of confirmed child abuse cases occurring in child are settings</w:t>
            </w:r>
          </w:p>
          <w:p w:rsidR="00E0079F" w:rsidRPr="00B95548" w:rsidRDefault="000F0C2B" w:rsidP="0012282D">
            <w:pPr>
              <w:rPr>
                <w:rFonts w:asciiTheme="majorHAnsi" w:hAnsiTheme="majorHAnsi" w:cs="Arial"/>
                <w:sz w:val="22"/>
                <w:szCs w:val="22"/>
              </w:rPr>
            </w:pPr>
            <w:r>
              <w:rPr>
                <w:rFonts w:asciiTheme="majorHAnsi" w:hAnsiTheme="majorHAnsi" w:cs="Arial"/>
                <w:sz w:val="22"/>
                <w:szCs w:val="22"/>
              </w:rPr>
              <w:t>(Secure &amp; Nurturing F</w:t>
            </w:r>
            <w:r w:rsidR="00E0079F" w:rsidRPr="00B95548">
              <w:rPr>
                <w:rFonts w:asciiTheme="majorHAnsi" w:hAnsiTheme="majorHAnsi" w:cs="Arial"/>
                <w:sz w:val="22"/>
                <w:szCs w:val="22"/>
              </w:rPr>
              <w:t>amilies)</w:t>
            </w:r>
          </w:p>
        </w:tc>
        <w:tc>
          <w:tcPr>
            <w:tcW w:w="6734" w:type="dxa"/>
          </w:tcPr>
          <w:p w:rsidR="00DA1897" w:rsidRPr="00B95548" w:rsidRDefault="00417F04" w:rsidP="0012282D">
            <w:pPr>
              <w:rPr>
                <w:rFonts w:asciiTheme="majorHAnsi" w:hAnsiTheme="majorHAnsi" w:cs="Arial"/>
                <w:sz w:val="22"/>
                <w:szCs w:val="22"/>
              </w:rPr>
            </w:pPr>
            <w:r>
              <w:rPr>
                <w:rFonts w:asciiTheme="majorHAnsi" w:hAnsiTheme="majorHAnsi" w:cs="Arial"/>
                <w:sz w:val="22"/>
                <w:szCs w:val="22"/>
              </w:rPr>
              <w:t xml:space="preserve">The Department of Human Services no longer tracks abuse cases specifically occurring in </w:t>
            </w:r>
            <w:r w:rsidR="00AC2A63">
              <w:rPr>
                <w:rFonts w:asciiTheme="majorHAnsi" w:hAnsiTheme="majorHAnsi" w:cs="Arial"/>
                <w:sz w:val="22"/>
                <w:szCs w:val="22"/>
              </w:rPr>
              <w:t>childcare</w:t>
            </w:r>
            <w:r>
              <w:rPr>
                <w:rFonts w:asciiTheme="majorHAnsi" w:hAnsiTheme="majorHAnsi" w:cs="Arial"/>
                <w:sz w:val="22"/>
                <w:szCs w:val="22"/>
              </w:rPr>
              <w:t xml:space="preserve"> centers; therefore, this indicator will be removed from the Community Plan.</w:t>
            </w:r>
          </w:p>
        </w:tc>
      </w:tr>
      <w:tr w:rsidR="00DA1897" w:rsidRPr="00B95548" w:rsidTr="00DA1897">
        <w:trPr>
          <w:trHeight w:val="350"/>
        </w:trPr>
        <w:tc>
          <w:tcPr>
            <w:tcW w:w="3078" w:type="dxa"/>
          </w:tcPr>
          <w:p w:rsidR="00E0079F" w:rsidRPr="00B95548" w:rsidRDefault="00E0079F" w:rsidP="0012282D">
            <w:pPr>
              <w:rPr>
                <w:rFonts w:asciiTheme="majorHAnsi" w:hAnsiTheme="majorHAnsi" w:cs="Arial"/>
                <w:sz w:val="22"/>
                <w:szCs w:val="22"/>
              </w:rPr>
            </w:pPr>
            <w:r w:rsidRPr="00B95548">
              <w:rPr>
                <w:rFonts w:asciiTheme="majorHAnsi" w:hAnsiTheme="majorHAnsi" w:cs="Arial"/>
                <w:sz w:val="22"/>
                <w:szCs w:val="22"/>
              </w:rPr>
              <w:t>Number of children under age six receiving care in accredited settings or meeting quality standards</w:t>
            </w:r>
          </w:p>
          <w:p w:rsidR="00DA1897" w:rsidRPr="00B95548" w:rsidRDefault="000F0C2B" w:rsidP="0012282D">
            <w:pPr>
              <w:rPr>
                <w:rFonts w:asciiTheme="majorHAnsi" w:hAnsiTheme="majorHAnsi" w:cs="Arial"/>
                <w:sz w:val="22"/>
                <w:szCs w:val="22"/>
              </w:rPr>
            </w:pPr>
            <w:r>
              <w:rPr>
                <w:rFonts w:asciiTheme="majorHAnsi" w:hAnsiTheme="majorHAnsi" w:cs="Arial"/>
                <w:sz w:val="22"/>
                <w:szCs w:val="22"/>
              </w:rPr>
              <w:t>(Children Ready to Succeed in S</w:t>
            </w:r>
            <w:r w:rsidR="00E0079F" w:rsidRPr="00B95548">
              <w:rPr>
                <w:rFonts w:asciiTheme="majorHAnsi" w:hAnsiTheme="majorHAnsi" w:cs="Arial"/>
                <w:sz w:val="22"/>
                <w:szCs w:val="22"/>
              </w:rPr>
              <w:t>chool)</w:t>
            </w:r>
          </w:p>
        </w:tc>
        <w:tc>
          <w:tcPr>
            <w:tcW w:w="6734" w:type="dxa"/>
          </w:tcPr>
          <w:p w:rsidR="002C418C" w:rsidRPr="00B95548" w:rsidRDefault="00775EA9" w:rsidP="0012282D">
            <w:pPr>
              <w:rPr>
                <w:rFonts w:asciiTheme="majorHAnsi" w:hAnsiTheme="majorHAnsi" w:cs="Arial"/>
                <w:sz w:val="22"/>
                <w:szCs w:val="22"/>
              </w:rPr>
            </w:pPr>
            <w:r>
              <w:rPr>
                <w:rFonts w:asciiTheme="majorHAnsi" w:hAnsiTheme="majorHAnsi" w:cs="Arial"/>
                <w:sz w:val="22"/>
                <w:szCs w:val="22"/>
              </w:rPr>
              <w:t>This indicator is repeated from the “Secure &amp; Nurturing Child Care Facilities” and will continue to be included as noted above.</w:t>
            </w:r>
          </w:p>
        </w:tc>
      </w:tr>
      <w:tr w:rsidR="00DA1897" w:rsidRPr="00B95548" w:rsidTr="00DA1897">
        <w:trPr>
          <w:trHeight w:val="350"/>
        </w:trPr>
        <w:tc>
          <w:tcPr>
            <w:tcW w:w="3078" w:type="dxa"/>
          </w:tcPr>
          <w:p w:rsidR="002C418C" w:rsidRPr="00B95548" w:rsidRDefault="002C418C" w:rsidP="0012282D">
            <w:pPr>
              <w:rPr>
                <w:rFonts w:asciiTheme="majorHAnsi" w:hAnsiTheme="majorHAnsi" w:cs="Arial"/>
                <w:sz w:val="22"/>
                <w:szCs w:val="22"/>
              </w:rPr>
            </w:pPr>
            <w:r w:rsidRPr="00B95548">
              <w:rPr>
                <w:rFonts w:asciiTheme="majorHAnsi" w:hAnsiTheme="majorHAnsi" w:cs="Arial"/>
                <w:sz w:val="22"/>
                <w:szCs w:val="22"/>
              </w:rPr>
              <w:t xml:space="preserve">Number of licensed and registered </w:t>
            </w:r>
            <w:r w:rsidR="00AC2A63" w:rsidRPr="00B95548">
              <w:rPr>
                <w:rFonts w:asciiTheme="majorHAnsi" w:hAnsiTheme="majorHAnsi" w:cs="Arial"/>
                <w:sz w:val="22"/>
                <w:szCs w:val="22"/>
              </w:rPr>
              <w:t>childcare</w:t>
            </w:r>
            <w:r w:rsidRPr="00B95548">
              <w:rPr>
                <w:rFonts w:asciiTheme="majorHAnsi" w:hAnsiTheme="majorHAnsi" w:cs="Arial"/>
                <w:sz w:val="22"/>
                <w:szCs w:val="22"/>
              </w:rPr>
              <w:t xml:space="preserve"> slots.</w:t>
            </w:r>
          </w:p>
          <w:p w:rsidR="00DA1897" w:rsidRPr="00B95548" w:rsidRDefault="000F0C2B" w:rsidP="00B90AD8">
            <w:pPr>
              <w:rPr>
                <w:rFonts w:asciiTheme="majorHAnsi" w:hAnsiTheme="majorHAnsi" w:cs="Arial"/>
                <w:sz w:val="22"/>
                <w:szCs w:val="22"/>
              </w:rPr>
            </w:pPr>
            <w:r>
              <w:rPr>
                <w:rFonts w:asciiTheme="majorHAnsi" w:hAnsiTheme="majorHAnsi" w:cs="Arial"/>
                <w:sz w:val="22"/>
                <w:szCs w:val="22"/>
              </w:rPr>
              <w:t>(</w:t>
            </w:r>
            <w:r w:rsidR="00B90AD8">
              <w:rPr>
                <w:rFonts w:asciiTheme="majorHAnsi" w:hAnsiTheme="majorHAnsi" w:cs="Arial"/>
                <w:sz w:val="22"/>
                <w:szCs w:val="22"/>
              </w:rPr>
              <w:t>Children Ready to Succeed in S</w:t>
            </w:r>
            <w:r w:rsidR="00B90AD8" w:rsidRPr="00B95548">
              <w:rPr>
                <w:rFonts w:asciiTheme="majorHAnsi" w:hAnsiTheme="majorHAnsi" w:cs="Arial"/>
                <w:sz w:val="22"/>
                <w:szCs w:val="22"/>
              </w:rPr>
              <w:t>chool</w:t>
            </w:r>
            <w:r w:rsidR="002C418C" w:rsidRPr="00B95548">
              <w:rPr>
                <w:rFonts w:asciiTheme="majorHAnsi" w:hAnsiTheme="majorHAnsi" w:cs="Arial"/>
                <w:sz w:val="22"/>
                <w:szCs w:val="22"/>
              </w:rPr>
              <w:t>)</w:t>
            </w:r>
          </w:p>
        </w:tc>
        <w:tc>
          <w:tcPr>
            <w:tcW w:w="6734" w:type="dxa"/>
          </w:tcPr>
          <w:p w:rsidR="002C418C" w:rsidRPr="00B95548" w:rsidRDefault="00B90AD8" w:rsidP="0012282D">
            <w:pPr>
              <w:rPr>
                <w:rFonts w:asciiTheme="majorHAnsi" w:hAnsiTheme="majorHAnsi" w:cs="Arial"/>
                <w:sz w:val="22"/>
                <w:szCs w:val="22"/>
              </w:rPr>
            </w:pPr>
            <w:r>
              <w:rPr>
                <w:rFonts w:asciiTheme="majorHAnsi" w:hAnsiTheme="majorHAnsi" w:cs="Arial"/>
                <w:sz w:val="22"/>
                <w:szCs w:val="22"/>
              </w:rPr>
              <w:t>This indicator is repeated from the “Secure &amp; Nurturing Child Care Facilities” and will continue to be included as noted above.</w:t>
            </w:r>
          </w:p>
        </w:tc>
      </w:tr>
      <w:tr w:rsidR="00DA1897" w:rsidRPr="00B95548" w:rsidTr="00DA1897">
        <w:trPr>
          <w:trHeight w:val="350"/>
        </w:trPr>
        <w:tc>
          <w:tcPr>
            <w:tcW w:w="3078" w:type="dxa"/>
          </w:tcPr>
          <w:p w:rsidR="00DA1897" w:rsidRPr="00B95548" w:rsidRDefault="002C418C" w:rsidP="0012282D">
            <w:pPr>
              <w:rPr>
                <w:rFonts w:asciiTheme="majorHAnsi" w:hAnsiTheme="majorHAnsi" w:cs="Arial"/>
                <w:sz w:val="22"/>
                <w:szCs w:val="22"/>
              </w:rPr>
            </w:pPr>
            <w:r w:rsidRPr="00B95548">
              <w:rPr>
                <w:rFonts w:asciiTheme="majorHAnsi" w:hAnsiTheme="majorHAnsi" w:cs="Arial"/>
                <w:sz w:val="22"/>
                <w:szCs w:val="22"/>
              </w:rPr>
              <w:t>Number of confirmed child abuse cases</w:t>
            </w:r>
          </w:p>
          <w:p w:rsidR="002C418C" w:rsidRPr="00B95548" w:rsidRDefault="000F0C2B" w:rsidP="0012282D">
            <w:pPr>
              <w:rPr>
                <w:rFonts w:asciiTheme="majorHAnsi" w:hAnsiTheme="majorHAnsi" w:cs="Arial"/>
                <w:sz w:val="22"/>
                <w:szCs w:val="22"/>
              </w:rPr>
            </w:pPr>
            <w:r>
              <w:rPr>
                <w:rFonts w:asciiTheme="majorHAnsi" w:hAnsiTheme="majorHAnsi" w:cs="Arial"/>
                <w:sz w:val="22"/>
                <w:szCs w:val="22"/>
              </w:rPr>
              <w:t>(Safe &amp; Supportive C</w:t>
            </w:r>
            <w:r w:rsidR="002C418C" w:rsidRPr="00B95548">
              <w:rPr>
                <w:rFonts w:asciiTheme="majorHAnsi" w:hAnsiTheme="majorHAnsi" w:cs="Arial"/>
                <w:sz w:val="22"/>
                <w:szCs w:val="22"/>
              </w:rPr>
              <w:t>ommunities)</w:t>
            </w:r>
          </w:p>
        </w:tc>
        <w:tc>
          <w:tcPr>
            <w:tcW w:w="6734" w:type="dxa"/>
          </w:tcPr>
          <w:p w:rsidR="00DA1897" w:rsidRPr="00B95548" w:rsidRDefault="00C95415" w:rsidP="00C95415">
            <w:pPr>
              <w:rPr>
                <w:rFonts w:asciiTheme="majorHAnsi" w:hAnsiTheme="majorHAnsi" w:cs="Arial"/>
                <w:sz w:val="22"/>
                <w:szCs w:val="22"/>
              </w:rPr>
            </w:pPr>
            <w:r>
              <w:rPr>
                <w:rFonts w:asciiTheme="majorHAnsi" w:hAnsiTheme="majorHAnsi" w:cs="Arial"/>
                <w:sz w:val="22"/>
                <w:szCs w:val="22"/>
              </w:rPr>
              <w:t>SCKECI will continue to monitor child abuse cases as a paramount concern and indicator for safe</w:t>
            </w:r>
            <w:r w:rsidR="00D201D3">
              <w:rPr>
                <w:rFonts w:asciiTheme="majorHAnsi" w:hAnsiTheme="majorHAnsi" w:cs="Arial"/>
                <w:sz w:val="22"/>
                <w:szCs w:val="22"/>
              </w:rPr>
              <w:t>ty.</w:t>
            </w:r>
          </w:p>
        </w:tc>
      </w:tr>
    </w:tbl>
    <w:p w:rsidR="00AD3991" w:rsidRPr="00B95548" w:rsidRDefault="00AD3991" w:rsidP="0012282D">
      <w:pPr>
        <w:rPr>
          <w:rFonts w:asciiTheme="majorHAnsi" w:hAnsiTheme="majorHAnsi" w:cs="Arial"/>
          <w:sz w:val="22"/>
          <w:szCs w:val="22"/>
        </w:rPr>
      </w:pPr>
    </w:p>
    <w:p w:rsidR="00DC5159" w:rsidRDefault="00DC5159" w:rsidP="0012282D">
      <w:pPr>
        <w:rPr>
          <w:rFonts w:ascii="Calisto MT" w:hAnsi="Calisto MT" w:cs="Arial"/>
        </w:rPr>
      </w:pPr>
    </w:p>
    <w:p w:rsidR="00A13B26" w:rsidRPr="00B95548" w:rsidRDefault="00A13B26" w:rsidP="00A13B26">
      <w:pPr>
        <w:rPr>
          <w:rFonts w:asciiTheme="majorHAnsi" w:hAnsiTheme="majorHAnsi"/>
          <w:b/>
          <w:i/>
          <w:color w:val="5F497A"/>
          <w:sz w:val="22"/>
          <w:szCs w:val="22"/>
        </w:rPr>
      </w:pPr>
      <w:r w:rsidRPr="00B95548">
        <w:rPr>
          <w:rFonts w:asciiTheme="majorHAnsi" w:hAnsiTheme="majorHAnsi"/>
          <w:b/>
          <w:i/>
          <w:color w:val="5F497A"/>
          <w:sz w:val="22"/>
          <w:szCs w:val="22"/>
        </w:rPr>
        <w:t>Adopted Indicators</w:t>
      </w:r>
      <w:r>
        <w:rPr>
          <w:rFonts w:asciiTheme="majorHAnsi" w:hAnsiTheme="majorHAnsi"/>
          <w:b/>
          <w:i/>
          <w:color w:val="5F497A"/>
          <w:sz w:val="22"/>
          <w:szCs w:val="22"/>
        </w:rPr>
        <w:t xml:space="preserve"> (See </w:t>
      </w:r>
      <w:r w:rsidR="00EF7976">
        <w:rPr>
          <w:rFonts w:asciiTheme="majorHAnsi" w:hAnsiTheme="majorHAnsi"/>
          <w:b/>
          <w:i/>
          <w:color w:val="5F497A"/>
          <w:sz w:val="22"/>
          <w:szCs w:val="22"/>
        </w:rPr>
        <w:t>Ch</w:t>
      </w:r>
      <w:r>
        <w:rPr>
          <w:rFonts w:asciiTheme="majorHAnsi" w:hAnsiTheme="majorHAnsi"/>
          <w:b/>
          <w:i/>
          <w:color w:val="5F497A"/>
          <w:sz w:val="22"/>
          <w:szCs w:val="22"/>
        </w:rPr>
        <w:t>art Below)</w:t>
      </w:r>
    </w:p>
    <w:p w:rsidR="00A13B26" w:rsidRPr="00B95548" w:rsidRDefault="00A13B26" w:rsidP="00A13B26">
      <w:pPr>
        <w:rPr>
          <w:rFonts w:asciiTheme="majorHAnsi" w:hAnsiTheme="majorHAnsi" w:cs="Arial"/>
          <w:i/>
          <w:sz w:val="22"/>
          <w:szCs w:val="22"/>
        </w:rPr>
      </w:pPr>
      <w:r w:rsidRPr="00B95548">
        <w:rPr>
          <w:rFonts w:asciiTheme="majorHAnsi" w:hAnsiTheme="majorHAnsi" w:cs="Arial"/>
          <w:i/>
          <w:sz w:val="22"/>
          <w:szCs w:val="22"/>
        </w:rPr>
        <w:t>A – Children Ready to Succeed in School</w:t>
      </w:r>
    </w:p>
    <w:p w:rsidR="00A13B26" w:rsidRPr="00B95548" w:rsidRDefault="00A13B26" w:rsidP="00A13B26">
      <w:pPr>
        <w:rPr>
          <w:rFonts w:asciiTheme="majorHAnsi" w:hAnsiTheme="majorHAnsi" w:cs="Arial"/>
          <w:i/>
          <w:sz w:val="22"/>
          <w:szCs w:val="22"/>
        </w:rPr>
      </w:pPr>
      <w:r w:rsidRPr="00B95548">
        <w:rPr>
          <w:rFonts w:asciiTheme="majorHAnsi" w:hAnsiTheme="majorHAnsi" w:cs="Arial"/>
          <w:i/>
          <w:sz w:val="22"/>
          <w:szCs w:val="22"/>
        </w:rPr>
        <w:t>B – Healthy Children</w:t>
      </w:r>
    </w:p>
    <w:p w:rsidR="00A13B26" w:rsidRPr="00B95548" w:rsidRDefault="00A13B26" w:rsidP="00A13B26">
      <w:pPr>
        <w:rPr>
          <w:rFonts w:asciiTheme="majorHAnsi" w:hAnsiTheme="majorHAnsi" w:cs="Arial"/>
          <w:i/>
          <w:sz w:val="22"/>
          <w:szCs w:val="22"/>
        </w:rPr>
      </w:pPr>
      <w:r w:rsidRPr="00B95548">
        <w:rPr>
          <w:rFonts w:asciiTheme="majorHAnsi" w:hAnsiTheme="majorHAnsi" w:cs="Arial"/>
          <w:i/>
          <w:sz w:val="22"/>
          <w:szCs w:val="22"/>
        </w:rPr>
        <w:t>C – Secure and Nurturing Families</w:t>
      </w:r>
    </w:p>
    <w:p w:rsidR="00A13B26" w:rsidRPr="00B95548" w:rsidRDefault="00A13B26" w:rsidP="00A13B26">
      <w:pPr>
        <w:rPr>
          <w:rFonts w:asciiTheme="majorHAnsi" w:hAnsiTheme="majorHAnsi" w:cs="Arial"/>
          <w:i/>
          <w:sz w:val="22"/>
          <w:szCs w:val="22"/>
        </w:rPr>
      </w:pPr>
      <w:r w:rsidRPr="00B95548">
        <w:rPr>
          <w:rFonts w:asciiTheme="majorHAnsi" w:hAnsiTheme="majorHAnsi" w:cs="Arial"/>
          <w:i/>
          <w:sz w:val="22"/>
          <w:szCs w:val="22"/>
        </w:rPr>
        <w:t>D – Safe and Supportive Communities</w:t>
      </w:r>
    </w:p>
    <w:p w:rsidR="00A13B26" w:rsidRPr="00B95548" w:rsidRDefault="00A13B26" w:rsidP="00A13B26">
      <w:pPr>
        <w:rPr>
          <w:rFonts w:asciiTheme="majorHAnsi" w:hAnsiTheme="majorHAnsi" w:cs="Arial"/>
          <w:sz w:val="22"/>
          <w:szCs w:val="22"/>
        </w:rPr>
      </w:pPr>
      <w:r w:rsidRPr="00B95548">
        <w:rPr>
          <w:rFonts w:asciiTheme="majorHAnsi" w:hAnsiTheme="majorHAnsi" w:cs="Arial"/>
          <w:i/>
          <w:sz w:val="22"/>
          <w:szCs w:val="22"/>
        </w:rPr>
        <w:t>E – Secure and Nurturing Child Care Environments</w:t>
      </w:r>
    </w:p>
    <w:p w:rsidR="00A13B26" w:rsidRDefault="00A13B26" w:rsidP="0012282D">
      <w:pPr>
        <w:rPr>
          <w:rFonts w:ascii="Calisto MT" w:hAnsi="Calisto MT" w:cs="Arial"/>
        </w:rPr>
        <w:sectPr w:rsidR="00A13B26" w:rsidSect="009961E9">
          <w:type w:val="continuous"/>
          <w:pgSz w:w="12240" w:h="15840"/>
          <w:pgMar w:top="1080" w:right="1440" w:bottom="720" w:left="1440" w:header="720" w:footer="720" w:gutter="0"/>
          <w:pgNumType w:start="2"/>
          <w:cols w:space="720"/>
          <w:docGrid w:linePitch="360"/>
        </w:sectPr>
      </w:pPr>
    </w:p>
    <w:tbl>
      <w:tblPr>
        <w:tblW w:w="14996" w:type="dxa"/>
        <w:tblInd w:w="-645" w:type="dxa"/>
        <w:tblBorders>
          <w:top w:val="single" w:sz="4" w:space="0" w:color="auto"/>
          <w:left w:val="single" w:sz="4" w:space="0" w:color="auto"/>
          <w:bottom w:val="single" w:sz="4" w:space="0" w:color="auto"/>
          <w:right w:val="single" w:sz="4" w:space="0" w:color="auto"/>
        </w:tblBorders>
        <w:tblLayout w:type="fixed"/>
        <w:tblLook w:val="04A0"/>
      </w:tblPr>
      <w:tblGrid>
        <w:gridCol w:w="1980"/>
        <w:gridCol w:w="1311"/>
        <w:gridCol w:w="1479"/>
        <w:gridCol w:w="1260"/>
        <w:gridCol w:w="1203"/>
        <w:gridCol w:w="1154"/>
        <w:gridCol w:w="1276"/>
        <w:gridCol w:w="1424"/>
        <w:gridCol w:w="3909"/>
      </w:tblGrid>
      <w:tr w:rsidR="00AD3991" w:rsidRPr="00EB645D" w:rsidTr="007E0DBA">
        <w:trPr>
          <w:trHeight w:val="288"/>
        </w:trPr>
        <w:tc>
          <w:tcPr>
            <w:tcW w:w="14996" w:type="dxa"/>
            <w:gridSpan w:val="9"/>
            <w:tcBorders>
              <w:top w:val="single" w:sz="4" w:space="0" w:color="auto"/>
              <w:left w:val="single" w:sz="4" w:space="0" w:color="auto"/>
              <w:bottom w:val="single" w:sz="4" w:space="0" w:color="auto"/>
              <w:right w:val="single" w:sz="4" w:space="0" w:color="auto"/>
            </w:tcBorders>
            <w:shd w:val="clear" w:color="auto" w:fill="B2A1C7"/>
            <w:vAlign w:val="center"/>
          </w:tcPr>
          <w:p w:rsidR="00AD3991" w:rsidRPr="00EB645D" w:rsidRDefault="009B7530" w:rsidP="0012282D">
            <w:pPr>
              <w:jc w:val="center"/>
              <w:rPr>
                <w:rFonts w:ascii="Arial" w:hAnsi="Arial"/>
                <w:b/>
                <w:sz w:val="20"/>
                <w:szCs w:val="20"/>
              </w:rPr>
            </w:pPr>
            <w:r>
              <w:rPr>
                <w:rFonts w:ascii="Arial" w:hAnsi="Arial"/>
                <w:b/>
                <w:sz w:val="20"/>
                <w:szCs w:val="20"/>
              </w:rPr>
              <w:t xml:space="preserve">SCOTT COUNTY KIDS - </w:t>
            </w:r>
            <w:r w:rsidR="00DC5159">
              <w:rPr>
                <w:rFonts w:ascii="Arial" w:hAnsi="Arial"/>
                <w:b/>
                <w:sz w:val="20"/>
                <w:szCs w:val="20"/>
              </w:rPr>
              <w:t>EARLY CHILDHOOD IOWA</w:t>
            </w:r>
            <w:r w:rsidR="00AD3991">
              <w:rPr>
                <w:rFonts w:ascii="Arial" w:hAnsi="Arial"/>
                <w:b/>
                <w:sz w:val="20"/>
                <w:szCs w:val="20"/>
              </w:rPr>
              <w:t xml:space="preserve"> AREA INDICATORS</w:t>
            </w:r>
          </w:p>
        </w:tc>
      </w:tr>
      <w:tr w:rsidR="00AD3991" w:rsidRPr="00EB645D" w:rsidTr="000C2613">
        <w:trPr>
          <w:trHeight w:val="1440"/>
        </w:trPr>
        <w:tc>
          <w:tcPr>
            <w:tcW w:w="1980" w:type="dxa"/>
            <w:tcBorders>
              <w:top w:val="single" w:sz="4" w:space="0" w:color="auto"/>
              <w:left w:val="single" w:sz="4" w:space="0" w:color="auto"/>
              <w:bottom w:val="single" w:sz="4" w:space="0" w:color="auto"/>
              <w:right w:val="single" w:sz="4" w:space="0" w:color="auto"/>
            </w:tcBorders>
          </w:tcPr>
          <w:p w:rsidR="00AD3991" w:rsidRPr="00EB645D" w:rsidRDefault="00AD3991" w:rsidP="0012282D">
            <w:pPr>
              <w:jc w:val="center"/>
              <w:rPr>
                <w:rFonts w:ascii="Arial" w:hAnsi="Arial"/>
                <w:b/>
                <w:sz w:val="20"/>
                <w:szCs w:val="20"/>
              </w:rPr>
            </w:pPr>
            <w:r w:rsidRPr="00EB645D">
              <w:rPr>
                <w:rFonts w:ascii="Arial" w:hAnsi="Arial"/>
                <w:b/>
                <w:sz w:val="20"/>
                <w:szCs w:val="20"/>
              </w:rPr>
              <w:t>Community Empowerment Area Indicators</w:t>
            </w:r>
          </w:p>
        </w:tc>
        <w:tc>
          <w:tcPr>
            <w:tcW w:w="1311" w:type="dxa"/>
            <w:tcBorders>
              <w:top w:val="single" w:sz="4" w:space="0" w:color="auto"/>
              <w:left w:val="single" w:sz="4" w:space="0" w:color="auto"/>
              <w:bottom w:val="single" w:sz="4" w:space="0" w:color="auto"/>
              <w:right w:val="single" w:sz="4" w:space="0" w:color="auto"/>
            </w:tcBorders>
          </w:tcPr>
          <w:p w:rsidR="00AD3991" w:rsidRPr="00EB645D" w:rsidRDefault="00AD3991" w:rsidP="0012282D">
            <w:pPr>
              <w:pStyle w:val="Caption"/>
              <w:rPr>
                <w:bCs w:val="0"/>
                <w:sz w:val="20"/>
                <w:szCs w:val="20"/>
              </w:rPr>
            </w:pPr>
            <w:r w:rsidRPr="00EB645D">
              <w:rPr>
                <w:bCs w:val="0"/>
                <w:sz w:val="20"/>
                <w:szCs w:val="20"/>
              </w:rPr>
              <w:t>Identify the State Results Linked to the Indicator by A, B, C, D, E</w:t>
            </w:r>
          </w:p>
        </w:tc>
        <w:tc>
          <w:tcPr>
            <w:tcW w:w="1479" w:type="dxa"/>
            <w:tcBorders>
              <w:top w:val="single" w:sz="4" w:space="0" w:color="auto"/>
              <w:left w:val="single" w:sz="4" w:space="0" w:color="auto"/>
              <w:bottom w:val="single" w:sz="4" w:space="0" w:color="auto"/>
              <w:right w:val="single" w:sz="4" w:space="0" w:color="auto"/>
            </w:tcBorders>
          </w:tcPr>
          <w:p w:rsidR="00AD3991" w:rsidRDefault="00AD3991" w:rsidP="0012282D">
            <w:pPr>
              <w:jc w:val="center"/>
              <w:rPr>
                <w:rFonts w:ascii="Arial" w:hAnsi="Arial"/>
                <w:b/>
                <w:i/>
                <w:iCs/>
                <w:sz w:val="20"/>
                <w:szCs w:val="20"/>
              </w:rPr>
            </w:pPr>
            <w:r w:rsidRPr="00EB645D">
              <w:rPr>
                <w:rFonts w:ascii="Arial" w:hAnsi="Arial"/>
                <w:b/>
                <w:i/>
                <w:iCs/>
                <w:sz w:val="20"/>
                <w:szCs w:val="20"/>
              </w:rPr>
              <w:t xml:space="preserve">Identify </w:t>
            </w:r>
          </w:p>
          <w:p w:rsidR="00AD3991" w:rsidRPr="00EB645D" w:rsidRDefault="00AD3991" w:rsidP="0012282D">
            <w:pPr>
              <w:jc w:val="center"/>
              <w:rPr>
                <w:rFonts w:ascii="Arial" w:hAnsi="Arial"/>
                <w:b/>
                <w:i/>
                <w:iCs/>
                <w:sz w:val="20"/>
                <w:szCs w:val="20"/>
              </w:rPr>
            </w:pPr>
            <w:r w:rsidRPr="00EB645D">
              <w:rPr>
                <w:rFonts w:ascii="Arial" w:hAnsi="Arial"/>
                <w:b/>
                <w:i/>
                <w:iCs/>
                <w:sz w:val="20"/>
                <w:szCs w:val="20"/>
              </w:rPr>
              <w:t>Source of data for each Indicator</w:t>
            </w:r>
          </w:p>
        </w:tc>
        <w:tc>
          <w:tcPr>
            <w:tcW w:w="1260" w:type="dxa"/>
            <w:tcBorders>
              <w:top w:val="single" w:sz="4" w:space="0" w:color="auto"/>
              <w:left w:val="single" w:sz="4" w:space="0" w:color="auto"/>
              <w:bottom w:val="single" w:sz="4" w:space="0" w:color="auto"/>
              <w:right w:val="single" w:sz="4" w:space="0" w:color="auto"/>
            </w:tcBorders>
          </w:tcPr>
          <w:p w:rsidR="00AD3991" w:rsidRPr="00EB645D" w:rsidRDefault="00AD3991" w:rsidP="0012282D">
            <w:pPr>
              <w:jc w:val="center"/>
              <w:rPr>
                <w:rFonts w:ascii="Arial" w:eastAsia="Times New Roman" w:hAnsi="Arial"/>
                <w:b/>
                <w:sz w:val="20"/>
                <w:szCs w:val="20"/>
              </w:rPr>
            </w:pPr>
            <w:r w:rsidRPr="00EB645D">
              <w:rPr>
                <w:rFonts w:ascii="Arial" w:hAnsi="Arial"/>
                <w:b/>
                <w:sz w:val="20"/>
                <w:szCs w:val="20"/>
              </w:rPr>
              <w:t>Baseline Data</w:t>
            </w:r>
          </w:p>
          <w:p w:rsidR="00AD3991" w:rsidRPr="00EB645D" w:rsidRDefault="00AD3991" w:rsidP="0012282D">
            <w:pPr>
              <w:jc w:val="center"/>
              <w:rPr>
                <w:rFonts w:ascii="Arial" w:hAnsi="Arial"/>
                <w:b/>
                <w:sz w:val="20"/>
                <w:szCs w:val="20"/>
              </w:rPr>
            </w:pPr>
            <w:r w:rsidRPr="00EB645D">
              <w:rPr>
                <w:rFonts w:ascii="Arial" w:hAnsi="Arial"/>
                <w:b/>
                <w:sz w:val="20"/>
                <w:szCs w:val="20"/>
              </w:rPr>
              <w:t xml:space="preserve">(date &amp; numerical value) </w:t>
            </w:r>
          </w:p>
        </w:tc>
        <w:tc>
          <w:tcPr>
            <w:tcW w:w="3633" w:type="dxa"/>
            <w:gridSpan w:val="3"/>
            <w:tcBorders>
              <w:top w:val="single" w:sz="4" w:space="0" w:color="auto"/>
              <w:left w:val="single" w:sz="4" w:space="0" w:color="auto"/>
              <w:bottom w:val="single" w:sz="4" w:space="0" w:color="auto"/>
              <w:right w:val="single" w:sz="4" w:space="0" w:color="auto"/>
            </w:tcBorders>
          </w:tcPr>
          <w:p w:rsidR="00AD3991" w:rsidRPr="00EB645D" w:rsidRDefault="00AD3991" w:rsidP="0012282D">
            <w:pPr>
              <w:jc w:val="center"/>
              <w:rPr>
                <w:rFonts w:ascii="Arial" w:eastAsia="Times New Roman" w:hAnsi="Arial"/>
                <w:b/>
                <w:sz w:val="20"/>
                <w:szCs w:val="20"/>
              </w:rPr>
            </w:pPr>
            <w:r>
              <w:rPr>
                <w:rFonts w:ascii="Arial" w:hAnsi="Arial"/>
                <w:b/>
                <w:sz w:val="20"/>
                <w:szCs w:val="20"/>
              </w:rPr>
              <w:t>Subse</w:t>
            </w:r>
            <w:r w:rsidRPr="00EB645D">
              <w:rPr>
                <w:rFonts w:ascii="Arial" w:hAnsi="Arial"/>
                <w:b/>
                <w:sz w:val="20"/>
                <w:szCs w:val="20"/>
              </w:rPr>
              <w:t xml:space="preserve">quent Year’s Data </w:t>
            </w:r>
          </w:p>
          <w:p w:rsidR="00AD3991" w:rsidRPr="00EB645D" w:rsidRDefault="00AD3991" w:rsidP="0012282D">
            <w:pPr>
              <w:jc w:val="center"/>
              <w:rPr>
                <w:rFonts w:ascii="Arial" w:hAnsi="Arial"/>
                <w:b/>
                <w:sz w:val="20"/>
                <w:szCs w:val="20"/>
              </w:rPr>
            </w:pPr>
            <w:r w:rsidRPr="00EB645D">
              <w:rPr>
                <w:rFonts w:ascii="Arial" w:hAnsi="Arial"/>
                <w:b/>
                <w:sz w:val="20"/>
                <w:szCs w:val="20"/>
              </w:rPr>
              <w:t>(Trend Line)</w:t>
            </w:r>
          </w:p>
          <w:p w:rsidR="00AD3991" w:rsidRPr="00EB645D" w:rsidRDefault="00AD3991" w:rsidP="0012282D">
            <w:pPr>
              <w:jc w:val="center"/>
              <w:rPr>
                <w:rFonts w:ascii="Arial" w:hAnsi="Arial"/>
                <w:b/>
                <w:sz w:val="20"/>
                <w:szCs w:val="20"/>
              </w:rPr>
            </w:pPr>
            <w:r w:rsidRPr="00EB645D">
              <w:rPr>
                <w:rFonts w:ascii="Arial" w:hAnsi="Arial"/>
                <w:b/>
                <w:sz w:val="20"/>
                <w:szCs w:val="20"/>
              </w:rPr>
              <w:t>Identify Year</w:t>
            </w:r>
          </w:p>
        </w:tc>
        <w:tc>
          <w:tcPr>
            <w:tcW w:w="1424" w:type="dxa"/>
            <w:tcBorders>
              <w:top w:val="single" w:sz="4" w:space="0" w:color="auto"/>
              <w:left w:val="single" w:sz="4" w:space="0" w:color="auto"/>
              <w:bottom w:val="single" w:sz="4" w:space="0" w:color="auto"/>
              <w:right w:val="single" w:sz="4" w:space="0" w:color="auto"/>
            </w:tcBorders>
          </w:tcPr>
          <w:p w:rsidR="00AD3991" w:rsidRPr="00EB645D" w:rsidRDefault="00AD3991" w:rsidP="0012282D">
            <w:pPr>
              <w:jc w:val="center"/>
              <w:rPr>
                <w:rFonts w:ascii="Arial" w:eastAsia="Times New Roman" w:hAnsi="Arial"/>
                <w:b/>
                <w:sz w:val="20"/>
                <w:szCs w:val="20"/>
              </w:rPr>
            </w:pPr>
            <w:r w:rsidRPr="00EB645D">
              <w:rPr>
                <w:rFonts w:ascii="Arial" w:hAnsi="Arial"/>
                <w:b/>
                <w:sz w:val="20"/>
                <w:szCs w:val="20"/>
              </w:rPr>
              <w:t xml:space="preserve">Goal </w:t>
            </w:r>
          </w:p>
          <w:p w:rsidR="00AD3991" w:rsidRPr="00EB645D" w:rsidRDefault="00AD3991" w:rsidP="0012282D">
            <w:pPr>
              <w:jc w:val="center"/>
              <w:rPr>
                <w:rFonts w:ascii="Arial" w:hAnsi="Arial"/>
                <w:b/>
                <w:sz w:val="20"/>
                <w:szCs w:val="20"/>
              </w:rPr>
            </w:pPr>
            <w:r w:rsidRPr="00EB645D">
              <w:rPr>
                <w:rFonts w:ascii="Arial" w:hAnsi="Arial"/>
                <w:b/>
                <w:sz w:val="20"/>
                <w:szCs w:val="20"/>
              </w:rPr>
              <w:t>(</w:t>
            </w:r>
            <w:r w:rsidRPr="00EB645D">
              <w:rPr>
                <w:rFonts w:ascii="Arial" w:hAnsi="Arial"/>
                <w:b/>
                <w:sz w:val="20"/>
                <w:szCs w:val="20"/>
                <w:u w:val="single"/>
              </w:rPr>
              <w:t>numerical value &amp;</w:t>
            </w:r>
            <w:r w:rsidRPr="00EB645D">
              <w:rPr>
                <w:rFonts w:ascii="Arial" w:hAnsi="Arial"/>
                <w:b/>
                <w:sz w:val="20"/>
                <w:szCs w:val="20"/>
              </w:rPr>
              <w:t xml:space="preserve"> projected timeline)</w:t>
            </w:r>
          </w:p>
        </w:tc>
        <w:tc>
          <w:tcPr>
            <w:tcW w:w="3909" w:type="dxa"/>
            <w:tcBorders>
              <w:top w:val="single" w:sz="4" w:space="0" w:color="auto"/>
              <w:left w:val="single" w:sz="4" w:space="0" w:color="auto"/>
              <w:bottom w:val="single" w:sz="4" w:space="0" w:color="auto"/>
              <w:right w:val="single" w:sz="4" w:space="0" w:color="auto"/>
            </w:tcBorders>
          </w:tcPr>
          <w:p w:rsidR="00AD3991" w:rsidRPr="00EB645D" w:rsidRDefault="00AD3991" w:rsidP="0012282D">
            <w:pPr>
              <w:jc w:val="center"/>
              <w:rPr>
                <w:rFonts w:ascii="Arial" w:eastAsia="Times New Roman" w:hAnsi="Arial"/>
                <w:b/>
                <w:sz w:val="20"/>
                <w:szCs w:val="20"/>
              </w:rPr>
            </w:pPr>
            <w:r w:rsidRPr="00EB645D">
              <w:rPr>
                <w:rFonts w:ascii="Arial" w:hAnsi="Arial"/>
                <w:b/>
                <w:sz w:val="20"/>
                <w:szCs w:val="20"/>
              </w:rPr>
              <w:t>Progress Update</w:t>
            </w:r>
          </w:p>
          <w:p w:rsidR="00AD3991" w:rsidRPr="00EB645D" w:rsidRDefault="00AD3991" w:rsidP="0012282D">
            <w:pPr>
              <w:jc w:val="center"/>
              <w:rPr>
                <w:rFonts w:ascii="Arial" w:hAnsi="Arial"/>
                <w:b/>
                <w:sz w:val="20"/>
                <w:szCs w:val="20"/>
              </w:rPr>
            </w:pPr>
            <w:r w:rsidRPr="00EB645D">
              <w:rPr>
                <w:rFonts w:ascii="Arial" w:hAnsi="Arial"/>
                <w:b/>
                <w:sz w:val="20"/>
                <w:szCs w:val="20"/>
              </w:rPr>
              <w:t xml:space="preserve"> (Brief Analysis of data)</w:t>
            </w:r>
          </w:p>
        </w:tc>
      </w:tr>
      <w:tr w:rsidR="003E22F6"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3E22F6" w:rsidRPr="00EB645D" w:rsidRDefault="003E22F6" w:rsidP="0012282D">
            <w:pPr>
              <w:rPr>
                <w:rFonts w:ascii="Arial" w:hAnsi="Arial" w:cs="Arial"/>
                <w:sz w:val="20"/>
                <w:szCs w:val="20"/>
              </w:rPr>
            </w:pPr>
            <w:r>
              <w:rPr>
                <w:rFonts w:ascii="Arial" w:hAnsi="Arial" w:cs="Arial"/>
                <w:bCs/>
                <w:sz w:val="20"/>
                <w:szCs w:val="20"/>
              </w:rPr>
              <w:t xml:space="preserve">% of children with up </w:t>
            </w:r>
            <w:r w:rsidRPr="00624DD1">
              <w:rPr>
                <w:rFonts w:ascii="Arial" w:hAnsi="Arial" w:cs="Arial"/>
                <w:bCs/>
                <w:sz w:val="19"/>
                <w:szCs w:val="19"/>
              </w:rPr>
              <w:t>to date</w:t>
            </w:r>
            <w:r>
              <w:rPr>
                <w:rFonts w:ascii="Arial" w:hAnsi="Arial" w:cs="Arial"/>
                <w:bCs/>
                <w:sz w:val="19"/>
                <w:szCs w:val="19"/>
              </w:rPr>
              <w:t xml:space="preserve"> </w:t>
            </w:r>
            <w:r w:rsidRPr="00624DD1">
              <w:rPr>
                <w:rFonts w:ascii="Arial" w:hAnsi="Arial" w:cs="Arial"/>
                <w:bCs/>
                <w:sz w:val="19"/>
                <w:szCs w:val="19"/>
              </w:rPr>
              <w:t>immunizations</w:t>
            </w:r>
            <w:r>
              <w:rPr>
                <w:rFonts w:ascii="Arial" w:hAnsi="Arial" w:cs="Arial"/>
                <w:bCs/>
                <w:sz w:val="20"/>
                <w:szCs w:val="20"/>
              </w:rPr>
              <w:t xml:space="preserve"> by age 2 at Public Health Clinics</w:t>
            </w:r>
          </w:p>
        </w:tc>
        <w:tc>
          <w:tcPr>
            <w:tcW w:w="1311" w:type="dxa"/>
            <w:tcBorders>
              <w:top w:val="single" w:sz="4" w:space="0" w:color="auto"/>
              <w:left w:val="single" w:sz="4" w:space="0" w:color="auto"/>
              <w:bottom w:val="single" w:sz="4" w:space="0" w:color="auto"/>
              <w:right w:val="single" w:sz="4" w:space="0" w:color="auto"/>
            </w:tcBorders>
          </w:tcPr>
          <w:p w:rsidR="003E22F6" w:rsidRPr="00BD5AA8" w:rsidRDefault="00ED0A38" w:rsidP="0012282D">
            <w:pPr>
              <w:rPr>
                <w:rFonts w:ascii="Arial" w:hAnsi="Arial" w:cs="Arial"/>
                <w:sz w:val="18"/>
                <w:szCs w:val="18"/>
              </w:rPr>
            </w:pPr>
            <w:r>
              <w:rPr>
                <w:rFonts w:ascii="Arial" w:hAnsi="Arial" w:cs="Arial"/>
                <w:sz w:val="18"/>
                <w:szCs w:val="18"/>
              </w:rPr>
              <w:t>B</w:t>
            </w:r>
          </w:p>
        </w:tc>
        <w:tc>
          <w:tcPr>
            <w:tcW w:w="1479" w:type="dxa"/>
            <w:tcBorders>
              <w:top w:val="single" w:sz="4" w:space="0" w:color="auto"/>
              <w:left w:val="single" w:sz="4" w:space="0" w:color="auto"/>
              <w:bottom w:val="single" w:sz="4" w:space="0" w:color="auto"/>
              <w:right w:val="single" w:sz="4" w:space="0" w:color="auto"/>
            </w:tcBorders>
          </w:tcPr>
          <w:p w:rsidR="003E22F6" w:rsidRPr="00EB645D" w:rsidRDefault="003E22F6" w:rsidP="0012282D">
            <w:pPr>
              <w:rPr>
                <w:rFonts w:ascii="Arial" w:hAnsi="Arial" w:cs="Arial"/>
                <w:sz w:val="20"/>
                <w:szCs w:val="20"/>
              </w:rPr>
            </w:pPr>
            <w:r>
              <w:rPr>
                <w:rFonts w:ascii="Arial" w:hAnsi="Arial" w:cs="Arial"/>
                <w:bCs/>
                <w:sz w:val="20"/>
                <w:szCs w:val="20"/>
              </w:rPr>
              <w:t>Bureau of Disease Prevention and Immunization</w:t>
            </w:r>
          </w:p>
        </w:tc>
        <w:tc>
          <w:tcPr>
            <w:tcW w:w="1260" w:type="dxa"/>
            <w:tcBorders>
              <w:top w:val="single" w:sz="4" w:space="0" w:color="auto"/>
              <w:left w:val="single" w:sz="4" w:space="0" w:color="auto"/>
              <w:bottom w:val="single" w:sz="4" w:space="0" w:color="auto"/>
              <w:right w:val="single" w:sz="4" w:space="0" w:color="auto"/>
            </w:tcBorders>
          </w:tcPr>
          <w:p w:rsidR="003E22F6" w:rsidRDefault="003E22F6" w:rsidP="0012282D">
            <w:pPr>
              <w:tabs>
                <w:tab w:val="left" w:pos="360"/>
              </w:tabs>
              <w:rPr>
                <w:rFonts w:ascii="Arial" w:hAnsi="Arial" w:cs="Arial"/>
                <w:bCs/>
                <w:sz w:val="20"/>
                <w:szCs w:val="20"/>
              </w:rPr>
            </w:pPr>
            <w:r>
              <w:rPr>
                <w:rFonts w:ascii="Arial" w:hAnsi="Arial" w:cs="Arial"/>
                <w:bCs/>
                <w:sz w:val="20"/>
                <w:szCs w:val="20"/>
              </w:rPr>
              <w:t>2008</w:t>
            </w:r>
          </w:p>
          <w:p w:rsidR="003E22F6" w:rsidRPr="00CD6A0C" w:rsidRDefault="003E22F6" w:rsidP="0012282D">
            <w:pPr>
              <w:rPr>
                <w:rFonts w:ascii="Arial" w:hAnsi="Arial" w:cs="Arial"/>
                <w:i/>
                <w:sz w:val="16"/>
                <w:szCs w:val="16"/>
              </w:rPr>
            </w:pPr>
            <w:r>
              <w:rPr>
                <w:rFonts w:ascii="Arial" w:hAnsi="Arial" w:cs="Arial"/>
                <w:bCs/>
                <w:sz w:val="20"/>
                <w:szCs w:val="20"/>
              </w:rPr>
              <w:t>58%</w:t>
            </w:r>
          </w:p>
        </w:tc>
        <w:tc>
          <w:tcPr>
            <w:tcW w:w="1203" w:type="dxa"/>
            <w:tcBorders>
              <w:top w:val="single" w:sz="4" w:space="0" w:color="auto"/>
              <w:left w:val="single" w:sz="4" w:space="0" w:color="auto"/>
              <w:bottom w:val="single" w:sz="4" w:space="0" w:color="auto"/>
              <w:right w:val="single" w:sz="4" w:space="0" w:color="auto"/>
            </w:tcBorders>
          </w:tcPr>
          <w:p w:rsidR="003E22F6" w:rsidRPr="00641771" w:rsidRDefault="003E22F6" w:rsidP="0012282D">
            <w:pPr>
              <w:tabs>
                <w:tab w:val="left" w:pos="360"/>
              </w:tabs>
              <w:ind w:right="108"/>
              <w:rPr>
                <w:rFonts w:ascii="Arial" w:hAnsi="Arial" w:cs="Arial"/>
                <w:bCs/>
                <w:sz w:val="20"/>
                <w:szCs w:val="20"/>
              </w:rPr>
            </w:pPr>
            <w:r w:rsidRPr="00641771">
              <w:rPr>
                <w:rFonts w:ascii="Arial" w:hAnsi="Arial" w:cs="Arial"/>
                <w:bCs/>
                <w:sz w:val="20"/>
                <w:szCs w:val="20"/>
              </w:rPr>
              <w:t>2009</w:t>
            </w:r>
          </w:p>
          <w:p w:rsidR="003E22F6" w:rsidRPr="00CD6A0C" w:rsidRDefault="003E22F6" w:rsidP="0012282D">
            <w:pPr>
              <w:rPr>
                <w:rFonts w:ascii="Arial" w:hAnsi="Arial" w:cs="Arial"/>
                <w:i/>
                <w:sz w:val="16"/>
                <w:szCs w:val="16"/>
              </w:rPr>
            </w:pPr>
            <w:r w:rsidRPr="00641771">
              <w:rPr>
                <w:rFonts w:ascii="Arial" w:hAnsi="Arial" w:cs="Arial"/>
                <w:bCs/>
                <w:sz w:val="20"/>
                <w:szCs w:val="20"/>
              </w:rPr>
              <w:t>59%</w:t>
            </w:r>
          </w:p>
        </w:tc>
        <w:tc>
          <w:tcPr>
            <w:tcW w:w="1154" w:type="dxa"/>
            <w:tcBorders>
              <w:top w:val="single" w:sz="4" w:space="0" w:color="auto"/>
              <w:left w:val="single" w:sz="4" w:space="0" w:color="auto"/>
              <w:bottom w:val="single" w:sz="4" w:space="0" w:color="auto"/>
              <w:right w:val="single" w:sz="4" w:space="0" w:color="auto"/>
            </w:tcBorders>
          </w:tcPr>
          <w:p w:rsidR="003E22F6" w:rsidRPr="00641771" w:rsidRDefault="003E22F6" w:rsidP="0012282D">
            <w:pPr>
              <w:tabs>
                <w:tab w:val="left" w:pos="360"/>
              </w:tabs>
              <w:rPr>
                <w:rFonts w:ascii="Arial" w:hAnsi="Arial" w:cs="Arial"/>
                <w:bCs/>
                <w:sz w:val="20"/>
                <w:szCs w:val="20"/>
              </w:rPr>
            </w:pPr>
            <w:r w:rsidRPr="00641771">
              <w:rPr>
                <w:rFonts w:ascii="Arial" w:hAnsi="Arial" w:cs="Arial"/>
                <w:bCs/>
                <w:sz w:val="20"/>
                <w:szCs w:val="20"/>
              </w:rPr>
              <w:t>2010</w:t>
            </w:r>
          </w:p>
          <w:p w:rsidR="003E22F6" w:rsidRPr="00FB39C6" w:rsidRDefault="003E22F6" w:rsidP="0012282D">
            <w:pPr>
              <w:rPr>
                <w:rFonts w:ascii="Arial" w:hAnsi="Arial" w:cs="Arial"/>
                <w:i/>
                <w:sz w:val="16"/>
                <w:szCs w:val="16"/>
              </w:rPr>
            </w:pPr>
            <w:r w:rsidRPr="00641771">
              <w:rPr>
                <w:rFonts w:ascii="Arial" w:hAnsi="Arial" w:cs="Arial"/>
                <w:bCs/>
                <w:sz w:val="20"/>
                <w:szCs w:val="20"/>
              </w:rPr>
              <w:t>62%</w:t>
            </w:r>
          </w:p>
        </w:tc>
        <w:tc>
          <w:tcPr>
            <w:tcW w:w="1276" w:type="dxa"/>
            <w:tcBorders>
              <w:top w:val="single" w:sz="4" w:space="0" w:color="auto"/>
              <w:left w:val="single" w:sz="4" w:space="0" w:color="auto"/>
              <w:bottom w:val="single" w:sz="4" w:space="0" w:color="auto"/>
              <w:right w:val="single" w:sz="4" w:space="0" w:color="auto"/>
            </w:tcBorders>
          </w:tcPr>
          <w:p w:rsidR="003E22F6" w:rsidRPr="00641771" w:rsidRDefault="003E22F6" w:rsidP="0012282D">
            <w:pPr>
              <w:tabs>
                <w:tab w:val="left" w:pos="360"/>
              </w:tabs>
              <w:rPr>
                <w:rFonts w:ascii="Arial" w:hAnsi="Arial" w:cs="Arial"/>
                <w:bCs/>
                <w:sz w:val="20"/>
                <w:szCs w:val="20"/>
              </w:rPr>
            </w:pPr>
            <w:r w:rsidRPr="00641771">
              <w:rPr>
                <w:rFonts w:ascii="Arial" w:hAnsi="Arial" w:cs="Arial"/>
                <w:bCs/>
                <w:sz w:val="20"/>
                <w:szCs w:val="20"/>
              </w:rPr>
              <w:t>2011</w:t>
            </w:r>
          </w:p>
          <w:p w:rsidR="003E22F6" w:rsidRPr="00FB39C6" w:rsidRDefault="003E22F6" w:rsidP="0012282D">
            <w:pPr>
              <w:rPr>
                <w:rFonts w:ascii="Arial" w:hAnsi="Arial" w:cs="Arial"/>
                <w:i/>
                <w:sz w:val="16"/>
                <w:szCs w:val="16"/>
              </w:rPr>
            </w:pPr>
            <w:r w:rsidRPr="00641771">
              <w:rPr>
                <w:rFonts w:ascii="Arial" w:hAnsi="Arial" w:cs="Arial"/>
                <w:bCs/>
                <w:sz w:val="20"/>
                <w:szCs w:val="20"/>
              </w:rPr>
              <w:t>61%</w:t>
            </w:r>
          </w:p>
        </w:tc>
        <w:tc>
          <w:tcPr>
            <w:tcW w:w="1424" w:type="dxa"/>
            <w:tcBorders>
              <w:top w:val="single" w:sz="4" w:space="0" w:color="auto"/>
              <w:left w:val="single" w:sz="4" w:space="0" w:color="auto"/>
              <w:bottom w:val="single" w:sz="4" w:space="0" w:color="auto"/>
              <w:right w:val="single" w:sz="4" w:space="0" w:color="auto"/>
            </w:tcBorders>
          </w:tcPr>
          <w:p w:rsidR="003E22F6" w:rsidRPr="00EB645D" w:rsidRDefault="003E22F6" w:rsidP="0012282D">
            <w:pPr>
              <w:rPr>
                <w:rFonts w:ascii="Arial" w:hAnsi="Arial" w:cs="Arial"/>
                <w:sz w:val="20"/>
                <w:szCs w:val="20"/>
              </w:rPr>
            </w:pPr>
            <w:r>
              <w:rPr>
                <w:rFonts w:ascii="Arial" w:hAnsi="Arial" w:cs="Arial"/>
                <w:bCs/>
                <w:sz w:val="20"/>
                <w:szCs w:val="20"/>
              </w:rPr>
              <w:t>2% increase per year</w:t>
            </w:r>
          </w:p>
        </w:tc>
        <w:tc>
          <w:tcPr>
            <w:tcW w:w="3909" w:type="dxa"/>
            <w:tcBorders>
              <w:top w:val="single" w:sz="4" w:space="0" w:color="auto"/>
              <w:left w:val="single" w:sz="4" w:space="0" w:color="auto"/>
              <w:bottom w:val="single" w:sz="4" w:space="0" w:color="auto"/>
              <w:right w:val="single" w:sz="4" w:space="0" w:color="auto"/>
            </w:tcBorders>
          </w:tcPr>
          <w:p w:rsidR="003E22F6" w:rsidRPr="00D4511C" w:rsidRDefault="003E22F6" w:rsidP="00D4511C">
            <w:pPr>
              <w:tabs>
                <w:tab w:val="left" w:pos="360"/>
              </w:tabs>
              <w:rPr>
                <w:rFonts w:ascii="Arial" w:hAnsi="Arial" w:cs="Arial"/>
                <w:bCs/>
                <w:sz w:val="20"/>
                <w:szCs w:val="20"/>
              </w:rPr>
            </w:pPr>
            <w:r>
              <w:rPr>
                <w:rFonts w:ascii="Arial" w:hAnsi="Arial" w:cs="Arial"/>
                <w:bCs/>
                <w:sz w:val="20"/>
                <w:szCs w:val="20"/>
              </w:rPr>
              <w:t xml:space="preserve">Previous data was specific to Scott County Health </w:t>
            </w:r>
            <w:r w:rsidR="00AC2A63">
              <w:rPr>
                <w:rFonts w:ascii="Arial" w:hAnsi="Arial" w:cs="Arial"/>
                <w:bCs/>
                <w:sz w:val="20"/>
                <w:szCs w:val="20"/>
              </w:rPr>
              <w:t>Dept.</w:t>
            </w:r>
            <w:r>
              <w:rPr>
                <w:rFonts w:ascii="Arial" w:hAnsi="Arial" w:cs="Arial"/>
                <w:bCs/>
                <w:sz w:val="20"/>
                <w:szCs w:val="20"/>
              </w:rPr>
              <w:t xml:space="preserve"> clinics, now data includes WI</w:t>
            </w:r>
            <w:r w:rsidR="00ED0A38">
              <w:rPr>
                <w:rFonts w:ascii="Arial" w:hAnsi="Arial" w:cs="Arial"/>
                <w:bCs/>
                <w:sz w:val="20"/>
                <w:szCs w:val="20"/>
              </w:rPr>
              <w:t>C and Community Health Clinic. There is a c</w:t>
            </w:r>
            <w:r>
              <w:rPr>
                <w:rFonts w:ascii="Arial" w:hAnsi="Arial" w:cs="Arial"/>
                <w:bCs/>
                <w:sz w:val="20"/>
                <w:szCs w:val="20"/>
              </w:rPr>
              <w:t xml:space="preserve">oncern that parents are opting to not immunize </w:t>
            </w:r>
            <w:r w:rsidR="00ED0A38">
              <w:rPr>
                <w:rFonts w:ascii="Arial" w:hAnsi="Arial" w:cs="Arial"/>
                <w:bCs/>
                <w:sz w:val="20"/>
                <w:szCs w:val="20"/>
              </w:rPr>
              <w:t>childre</w:t>
            </w:r>
            <w:r w:rsidR="00303AC5">
              <w:rPr>
                <w:rFonts w:ascii="Arial" w:hAnsi="Arial" w:cs="Arial"/>
                <w:bCs/>
                <w:sz w:val="20"/>
                <w:szCs w:val="20"/>
              </w:rPr>
              <w:t xml:space="preserve">n or waiting to immunize until schools age &amp; also an </w:t>
            </w:r>
            <w:r w:rsidR="00ED0A38">
              <w:rPr>
                <w:rFonts w:ascii="Arial" w:hAnsi="Arial" w:cs="Arial"/>
                <w:bCs/>
                <w:sz w:val="20"/>
                <w:szCs w:val="20"/>
              </w:rPr>
              <w:t>awareness that the heavy influence of chiropractic in the ser</w:t>
            </w:r>
            <w:r w:rsidR="005A434B">
              <w:rPr>
                <w:rFonts w:ascii="Arial" w:hAnsi="Arial" w:cs="Arial"/>
                <w:bCs/>
                <w:sz w:val="20"/>
                <w:szCs w:val="20"/>
              </w:rPr>
              <w:t xml:space="preserve">vice area may have an impact in decreasing immunizations.  </w:t>
            </w:r>
          </w:p>
        </w:tc>
      </w:tr>
      <w:tr w:rsidR="003E22F6"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3E22F6" w:rsidRDefault="003E22F6" w:rsidP="0012282D">
            <w:pPr>
              <w:tabs>
                <w:tab w:val="left" w:pos="360"/>
              </w:tabs>
              <w:rPr>
                <w:rFonts w:ascii="Arial" w:hAnsi="Arial" w:cs="Arial"/>
                <w:bCs/>
                <w:sz w:val="20"/>
                <w:szCs w:val="20"/>
              </w:rPr>
            </w:pPr>
            <w:r>
              <w:rPr>
                <w:rFonts w:ascii="Arial" w:hAnsi="Arial" w:cs="Arial"/>
                <w:bCs/>
                <w:sz w:val="20"/>
                <w:szCs w:val="20"/>
              </w:rPr>
              <w:t># of low birth weight babies</w:t>
            </w:r>
          </w:p>
          <w:p w:rsidR="003E22F6" w:rsidRPr="00B7396B" w:rsidRDefault="003E22F6" w:rsidP="0012282D">
            <w:pPr>
              <w:rPr>
                <w:rFonts w:ascii="Arial" w:hAnsi="Arial" w:cs="Arial"/>
                <w:sz w:val="20"/>
                <w:szCs w:val="20"/>
              </w:rPr>
            </w:pPr>
            <w:r>
              <w:rPr>
                <w:rFonts w:ascii="Arial" w:hAnsi="Arial" w:cs="Arial"/>
                <w:bCs/>
                <w:sz w:val="20"/>
                <w:szCs w:val="20"/>
              </w:rPr>
              <w:t xml:space="preserve">2008-2010 data from Child &amp; Family Policy Center is % of </w:t>
            </w:r>
            <w:r w:rsidRPr="003E4D37">
              <w:rPr>
                <w:rFonts w:ascii="Arial" w:hAnsi="Arial" w:cs="Arial"/>
                <w:bCs/>
                <w:sz w:val="18"/>
                <w:szCs w:val="18"/>
              </w:rPr>
              <w:t>low birth weight babies</w:t>
            </w:r>
          </w:p>
        </w:tc>
        <w:tc>
          <w:tcPr>
            <w:tcW w:w="1311" w:type="dxa"/>
            <w:tcBorders>
              <w:top w:val="single" w:sz="4" w:space="0" w:color="auto"/>
              <w:left w:val="single" w:sz="4" w:space="0" w:color="auto"/>
              <w:bottom w:val="single" w:sz="4" w:space="0" w:color="auto"/>
              <w:right w:val="single" w:sz="4" w:space="0" w:color="auto"/>
            </w:tcBorders>
          </w:tcPr>
          <w:p w:rsidR="003E22F6" w:rsidRPr="00B7396B" w:rsidRDefault="005A434B" w:rsidP="0012282D">
            <w:pPr>
              <w:rPr>
                <w:rFonts w:ascii="Arial" w:hAnsi="Arial" w:cs="Arial"/>
                <w:sz w:val="18"/>
                <w:szCs w:val="18"/>
              </w:rPr>
            </w:pPr>
            <w:r>
              <w:rPr>
                <w:rFonts w:ascii="Arial" w:hAnsi="Arial" w:cs="Arial"/>
                <w:sz w:val="18"/>
                <w:szCs w:val="18"/>
              </w:rPr>
              <w:t>B</w:t>
            </w:r>
            <w:r w:rsidR="00890D98">
              <w:rPr>
                <w:rFonts w:ascii="Arial" w:hAnsi="Arial" w:cs="Arial"/>
                <w:sz w:val="18"/>
                <w:szCs w:val="18"/>
              </w:rPr>
              <w:t>, C</w:t>
            </w:r>
          </w:p>
        </w:tc>
        <w:tc>
          <w:tcPr>
            <w:tcW w:w="1479" w:type="dxa"/>
            <w:tcBorders>
              <w:top w:val="single" w:sz="4" w:space="0" w:color="auto"/>
              <w:left w:val="single" w:sz="4" w:space="0" w:color="auto"/>
              <w:bottom w:val="single" w:sz="4" w:space="0" w:color="auto"/>
              <w:right w:val="single" w:sz="4" w:space="0" w:color="auto"/>
            </w:tcBorders>
          </w:tcPr>
          <w:p w:rsidR="003E22F6" w:rsidRPr="00B7396B" w:rsidRDefault="008679FE" w:rsidP="0012282D">
            <w:pPr>
              <w:rPr>
                <w:rFonts w:ascii="Arial" w:hAnsi="Arial" w:cs="Arial"/>
                <w:sz w:val="20"/>
                <w:szCs w:val="20"/>
              </w:rPr>
            </w:pPr>
            <w:r>
              <w:rPr>
                <w:rFonts w:ascii="Arial" w:hAnsi="Arial" w:cs="Arial"/>
                <w:bCs/>
                <w:sz w:val="20"/>
                <w:szCs w:val="20"/>
              </w:rPr>
              <w:t>Dept. of Health</w:t>
            </w:r>
          </w:p>
        </w:tc>
        <w:tc>
          <w:tcPr>
            <w:tcW w:w="1260" w:type="dxa"/>
            <w:tcBorders>
              <w:top w:val="single" w:sz="4" w:space="0" w:color="auto"/>
              <w:left w:val="single" w:sz="4" w:space="0" w:color="auto"/>
              <w:bottom w:val="single" w:sz="4" w:space="0" w:color="auto"/>
              <w:right w:val="single" w:sz="4" w:space="0" w:color="auto"/>
            </w:tcBorders>
          </w:tcPr>
          <w:p w:rsidR="003E22F6" w:rsidRDefault="008679FE" w:rsidP="0012282D">
            <w:pPr>
              <w:rPr>
                <w:rFonts w:ascii="Arial" w:hAnsi="Arial" w:cs="Arial"/>
                <w:bCs/>
                <w:sz w:val="20"/>
                <w:szCs w:val="20"/>
              </w:rPr>
            </w:pPr>
            <w:r>
              <w:rPr>
                <w:rFonts w:ascii="Arial" w:hAnsi="Arial" w:cs="Arial"/>
                <w:bCs/>
                <w:sz w:val="20"/>
                <w:szCs w:val="20"/>
              </w:rPr>
              <w:t>2003</w:t>
            </w:r>
          </w:p>
          <w:p w:rsidR="008679FE" w:rsidRDefault="008679FE" w:rsidP="0012282D">
            <w:pPr>
              <w:rPr>
                <w:rFonts w:ascii="Arial" w:hAnsi="Arial" w:cs="Arial"/>
                <w:bCs/>
                <w:sz w:val="20"/>
                <w:szCs w:val="20"/>
              </w:rPr>
            </w:pPr>
            <w:r>
              <w:rPr>
                <w:rFonts w:ascii="Arial" w:hAnsi="Arial" w:cs="Arial"/>
                <w:bCs/>
                <w:sz w:val="20"/>
                <w:szCs w:val="20"/>
              </w:rPr>
              <w:t>84.5 per live births</w:t>
            </w:r>
          </w:p>
          <w:p w:rsidR="008679FE" w:rsidRPr="00B7396B" w:rsidRDefault="008679FE" w:rsidP="0012282D">
            <w:pPr>
              <w:rPr>
                <w:rFonts w:ascii="Arial" w:hAnsi="Arial" w:cs="Arial"/>
                <w:sz w:val="20"/>
                <w:szCs w:val="20"/>
              </w:rPr>
            </w:pPr>
          </w:p>
        </w:tc>
        <w:tc>
          <w:tcPr>
            <w:tcW w:w="1203" w:type="dxa"/>
            <w:tcBorders>
              <w:top w:val="single" w:sz="4" w:space="0" w:color="auto"/>
              <w:left w:val="single" w:sz="4" w:space="0" w:color="auto"/>
              <w:bottom w:val="single" w:sz="4" w:space="0" w:color="auto"/>
              <w:right w:val="single" w:sz="4" w:space="0" w:color="auto"/>
            </w:tcBorders>
          </w:tcPr>
          <w:p w:rsidR="003E22F6" w:rsidRDefault="008679FE" w:rsidP="0012282D">
            <w:pPr>
              <w:tabs>
                <w:tab w:val="left" w:pos="360"/>
              </w:tabs>
              <w:rPr>
                <w:rFonts w:ascii="Arial" w:hAnsi="Arial" w:cs="Arial"/>
                <w:bCs/>
                <w:sz w:val="20"/>
                <w:szCs w:val="20"/>
              </w:rPr>
            </w:pPr>
            <w:r>
              <w:rPr>
                <w:rFonts w:ascii="Arial" w:hAnsi="Arial" w:cs="Arial"/>
                <w:bCs/>
                <w:sz w:val="20"/>
                <w:szCs w:val="20"/>
              </w:rPr>
              <w:t>2008</w:t>
            </w:r>
          </w:p>
          <w:p w:rsidR="003E22F6" w:rsidRPr="00B7396B" w:rsidRDefault="008679FE" w:rsidP="0012282D">
            <w:pPr>
              <w:rPr>
                <w:rFonts w:ascii="Arial" w:hAnsi="Arial" w:cs="Arial"/>
                <w:sz w:val="20"/>
                <w:szCs w:val="20"/>
              </w:rPr>
            </w:pPr>
            <w:r>
              <w:rPr>
                <w:rFonts w:ascii="Arial" w:hAnsi="Arial" w:cs="Arial"/>
                <w:sz w:val="20"/>
                <w:szCs w:val="20"/>
              </w:rPr>
              <w:t>7.5%</w:t>
            </w:r>
          </w:p>
        </w:tc>
        <w:tc>
          <w:tcPr>
            <w:tcW w:w="1154" w:type="dxa"/>
            <w:tcBorders>
              <w:top w:val="single" w:sz="4" w:space="0" w:color="auto"/>
              <w:left w:val="single" w:sz="4" w:space="0" w:color="auto"/>
              <w:bottom w:val="single" w:sz="4" w:space="0" w:color="auto"/>
              <w:right w:val="single" w:sz="4" w:space="0" w:color="auto"/>
            </w:tcBorders>
          </w:tcPr>
          <w:p w:rsidR="003E22F6" w:rsidRDefault="008679FE" w:rsidP="0012282D">
            <w:pPr>
              <w:rPr>
                <w:rFonts w:ascii="Arial" w:hAnsi="Arial" w:cs="Arial"/>
                <w:bCs/>
                <w:sz w:val="20"/>
                <w:szCs w:val="20"/>
              </w:rPr>
            </w:pPr>
            <w:r>
              <w:rPr>
                <w:rFonts w:ascii="Arial" w:hAnsi="Arial" w:cs="Arial"/>
                <w:bCs/>
                <w:sz w:val="20"/>
                <w:szCs w:val="20"/>
              </w:rPr>
              <w:t>2009</w:t>
            </w:r>
          </w:p>
          <w:p w:rsidR="008679FE" w:rsidRPr="00B7396B" w:rsidRDefault="008679FE" w:rsidP="0012282D">
            <w:pPr>
              <w:rPr>
                <w:rFonts w:ascii="Arial" w:hAnsi="Arial" w:cs="Arial"/>
                <w:sz w:val="20"/>
                <w:szCs w:val="20"/>
              </w:rPr>
            </w:pPr>
            <w:r>
              <w:rPr>
                <w:rFonts w:ascii="Arial" w:hAnsi="Arial" w:cs="Arial"/>
                <w:bCs/>
                <w:sz w:val="20"/>
                <w:szCs w:val="20"/>
              </w:rPr>
              <w:t>6.8%</w:t>
            </w:r>
          </w:p>
        </w:tc>
        <w:tc>
          <w:tcPr>
            <w:tcW w:w="1276" w:type="dxa"/>
            <w:tcBorders>
              <w:top w:val="single" w:sz="4" w:space="0" w:color="auto"/>
              <w:left w:val="single" w:sz="4" w:space="0" w:color="auto"/>
              <w:bottom w:val="single" w:sz="4" w:space="0" w:color="auto"/>
              <w:right w:val="single" w:sz="4" w:space="0" w:color="auto"/>
            </w:tcBorders>
          </w:tcPr>
          <w:p w:rsidR="003E22F6" w:rsidRDefault="008679FE" w:rsidP="0012282D">
            <w:pPr>
              <w:rPr>
                <w:rFonts w:ascii="Arial" w:hAnsi="Arial" w:cs="Arial"/>
                <w:bCs/>
                <w:sz w:val="20"/>
                <w:szCs w:val="20"/>
              </w:rPr>
            </w:pPr>
            <w:r>
              <w:rPr>
                <w:rFonts w:ascii="Arial" w:hAnsi="Arial" w:cs="Arial"/>
                <w:bCs/>
                <w:sz w:val="20"/>
                <w:szCs w:val="20"/>
              </w:rPr>
              <w:t>2010</w:t>
            </w:r>
          </w:p>
          <w:p w:rsidR="008679FE" w:rsidRPr="00B7396B" w:rsidRDefault="008679FE" w:rsidP="0012282D">
            <w:pPr>
              <w:rPr>
                <w:rFonts w:ascii="Arial" w:hAnsi="Arial" w:cs="Arial"/>
                <w:sz w:val="20"/>
                <w:szCs w:val="20"/>
              </w:rPr>
            </w:pPr>
            <w:r>
              <w:rPr>
                <w:rFonts w:ascii="Arial" w:hAnsi="Arial" w:cs="Arial"/>
                <w:bCs/>
                <w:sz w:val="20"/>
                <w:szCs w:val="20"/>
              </w:rPr>
              <w:t>6.5%</w:t>
            </w:r>
          </w:p>
        </w:tc>
        <w:tc>
          <w:tcPr>
            <w:tcW w:w="1424" w:type="dxa"/>
            <w:tcBorders>
              <w:top w:val="single" w:sz="4" w:space="0" w:color="auto"/>
              <w:left w:val="single" w:sz="4" w:space="0" w:color="auto"/>
              <w:bottom w:val="single" w:sz="4" w:space="0" w:color="auto"/>
              <w:right w:val="single" w:sz="4" w:space="0" w:color="auto"/>
            </w:tcBorders>
          </w:tcPr>
          <w:p w:rsidR="003E22F6" w:rsidRPr="00B7396B" w:rsidRDefault="008679FE" w:rsidP="0012282D">
            <w:pPr>
              <w:rPr>
                <w:rFonts w:ascii="Arial" w:hAnsi="Arial" w:cs="Arial"/>
                <w:sz w:val="20"/>
                <w:szCs w:val="20"/>
              </w:rPr>
            </w:pPr>
            <w:r>
              <w:rPr>
                <w:rFonts w:ascii="Arial" w:hAnsi="Arial" w:cs="Arial"/>
                <w:bCs/>
                <w:sz w:val="20"/>
                <w:szCs w:val="20"/>
              </w:rPr>
              <w:t>0.5% decrease per year</w:t>
            </w:r>
          </w:p>
        </w:tc>
        <w:tc>
          <w:tcPr>
            <w:tcW w:w="3909" w:type="dxa"/>
            <w:tcBorders>
              <w:top w:val="single" w:sz="4" w:space="0" w:color="auto"/>
              <w:left w:val="single" w:sz="4" w:space="0" w:color="auto"/>
              <w:bottom w:val="single" w:sz="4" w:space="0" w:color="auto"/>
              <w:right w:val="single" w:sz="4" w:space="0" w:color="auto"/>
            </w:tcBorders>
          </w:tcPr>
          <w:p w:rsidR="003E6A96" w:rsidRDefault="008679FE" w:rsidP="00303AC5">
            <w:pPr>
              <w:rPr>
                <w:rFonts w:ascii="Arial" w:hAnsi="Arial" w:cs="Arial"/>
                <w:bCs/>
                <w:sz w:val="20"/>
                <w:szCs w:val="20"/>
              </w:rPr>
            </w:pPr>
            <w:r>
              <w:rPr>
                <w:rFonts w:ascii="Arial" w:hAnsi="Arial" w:cs="Arial"/>
                <w:bCs/>
                <w:sz w:val="20"/>
                <w:szCs w:val="20"/>
              </w:rPr>
              <w:t xml:space="preserve">The SCKECI Board is pleased to see decreases in this area; funding for </w:t>
            </w:r>
            <w:r w:rsidR="00AC2A63">
              <w:rPr>
                <w:rFonts w:ascii="Arial" w:hAnsi="Arial" w:cs="Arial"/>
                <w:bCs/>
                <w:sz w:val="20"/>
                <w:szCs w:val="20"/>
              </w:rPr>
              <w:t>childcare</w:t>
            </w:r>
            <w:r w:rsidR="00EA763D">
              <w:rPr>
                <w:rFonts w:ascii="Arial" w:hAnsi="Arial" w:cs="Arial"/>
                <w:bCs/>
                <w:sz w:val="20"/>
                <w:szCs w:val="20"/>
              </w:rPr>
              <w:t xml:space="preserve"> nurse consultants and CPR/First Aid Scholarships are notable.  The Bright Beginnings program continues to be a highlight in this area.</w:t>
            </w:r>
          </w:p>
        </w:tc>
      </w:tr>
      <w:tr w:rsidR="003E22F6"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3E22F6" w:rsidRDefault="003D448E" w:rsidP="0012282D">
            <w:pPr>
              <w:rPr>
                <w:rFonts w:ascii="Arial" w:hAnsi="Arial" w:cs="Arial"/>
                <w:sz w:val="20"/>
                <w:szCs w:val="20"/>
              </w:rPr>
            </w:pPr>
            <w:r>
              <w:rPr>
                <w:rFonts w:ascii="Arial" w:hAnsi="Arial" w:cs="Arial"/>
                <w:bCs/>
                <w:sz w:val="20"/>
                <w:szCs w:val="20"/>
              </w:rPr>
              <w:t xml:space="preserve"># </w:t>
            </w:r>
            <w:r w:rsidRPr="00C05C48">
              <w:rPr>
                <w:rFonts w:ascii="Arial" w:hAnsi="Arial" w:cs="Arial"/>
                <w:bCs/>
                <w:sz w:val="20"/>
                <w:szCs w:val="20"/>
              </w:rPr>
              <w:t>of homes accredited or meeting quality</w:t>
            </w:r>
            <w:r>
              <w:rPr>
                <w:rFonts w:ascii="Arial" w:hAnsi="Arial" w:cs="Arial"/>
                <w:bCs/>
                <w:sz w:val="20"/>
                <w:szCs w:val="20"/>
              </w:rPr>
              <w:t xml:space="preserve"> standards</w:t>
            </w:r>
          </w:p>
        </w:tc>
        <w:tc>
          <w:tcPr>
            <w:tcW w:w="1311" w:type="dxa"/>
            <w:tcBorders>
              <w:top w:val="single" w:sz="4" w:space="0" w:color="auto"/>
              <w:left w:val="single" w:sz="4" w:space="0" w:color="auto"/>
              <w:bottom w:val="single" w:sz="4" w:space="0" w:color="auto"/>
              <w:right w:val="single" w:sz="4" w:space="0" w:color="auto"/>
            </w:tcBorders>
          </w:tcPr>
          <w:p w:rsidR="003E22F6" w:rsidRPr="00D2049F" w:rsidRDefault="00192C44" w:rsidP="0012282D">
            <w:pPr>
              <w:rPr>
                <w:rFonts w:ascii="Arial" w:hAnsi="Arial" w:cs="Arial"/>
                <w:sz w:val="18"/>
                <w:szCs w:val="18"/>
              </w:rPr>
            </w:pPr>
            <w:r>
              <w:rPr>
                <w:rFonts w:ascii="Arial" w:hAnsi="Arial" w:cs="Arial"/>
                <w:sz w:val="18"/>
                <w:szCs w:val="18"/>
              </w:rPr>
              <w:t>E</w:t>
            </w:r>
          </w:p>
        </w:tc>
        <w:tc>
          <w:tcPr>
            <w:tcW w:w="1479" w:type="dxa"/>
            <w:tcBorders>
              <w:top w:val="single" w:sz="4" w:space="0" w:color="auto"/>
              <w:left w:val="single" w:sz="4" w:space="0" w:color="auto"/>
              <w:bottom w:val="single" w:sz="4" w:space="0" w:color="auto"/>
              <w:right w:val="single" w:sz="4" w:space="0" w:color="auto"/>
            </w:tcBorders>
          </w:tcPr>
          <w:p w:rsidR="003E22F6" w:rsidRPr="00EB645D" w:rsidRDefault="003D448E" w:rsidP="0012282D">
            <w:pPr>
              <w:rPr>
                <w:rFonts w:ascii="Arial" w:hAnsi="Arial" w:cs="Arial"/>
                <w:sz w:val="20"/>
                <w:szCs w:val="20"/>
              </w:rPr>
            </w:pPr>
            <w:r>
              <w:rPr>
                <w:rFonts w:ascii="Arial" w:hAnsi="Arial" w:cs="Arial"/>
                <w:bCs/>
                <w:sz w:val="20"/>
                <w:szCs w:val="20"/>
              </w:rPr>
              <w:t>Quality through Accreditation Projects and ECERS assessment, Child Care Resource and Referral</w:t>
            </w:r>
          </w:p>
        </w:tc>
        <w:tc>
          <w:tcPr>
            <w:tcW w:w="1260"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2008</w:t>
            </w:r>
          </w:p>
          <w:p w:rsidR="003D448E" w:rsidRDefault="003D448E" w:rsidP="0012282D">
            <w:pPr>
              <w:tabs>
                <w:tab w:val="left" w:pos="360"/>
              </w:tabs>
              <w:rPr>
                <w:rFonts w:ascii="Arial" w:hAnsi="Arial" w:cs="Arial"/>
                <w:bCs/>
                <w:sz w:val="20"/>
                <w:szCs w:val="20"/>
              </w:rPr>
            </w:pPr>
            <w:r w:rsidRPr="00EC5590">
              <w:rPr>
                <w:rFonts w:ascii="Arial" w:hAnsi="Arial" w:cs="Arial"/>
                <w:b/>
                <w:bCs/>
                <w:sz w:val="20"/>
                <w:szCs w:val="20"/>
                <w:u w:val="single"/>
              </w:rPr>
              <w:t xml:space="preserve">5 </w:t>
            </w:r>
            <w:r>
              <w:rPr>
                <w:rFonts w:ascii="Arial" w:hAnsi="Arial" w:cs="Arial"/>
                <w:bCs/>
                <w:sz w:val="20"/>
                <w:szCs w:val="20"/>
              </w:rPr>
              <w:t>NAFCC</w:t>
            </w:r>
          </w:p>
          <w:p w:rsidR="003E22F6" w:rsidRDefault="003D448E" w:rsidP="0012282D">
            <w:pPr>
              <w:rPr>
                <w:rFonts w:ascii="Arial" w:hAnsi="Arial" w:cs="Arial"/>
                <w:sz w:val="20"/>
                <w:szCs w:val="20"/>
              </w:rPr>
            </w:pPr>
            <w:r w:rsidRPr="00EC5590">
              <w:rPr>
                <w:rFonts w:ascii="Arial" w:hAnsi="Arial" w:cs="Arial"/>
                <w:b/>
                <w:bCs/>
                <w:sz w:val="20"/>
                <w:szCs w:val="20"/>
                <w:u w:val="single"/>
              </w:rPr>
              <w:t>6</w:t>
            </w:r>
            <w:r>
              <w:rPr>
                <w:rFonts w:ascii="Arial" w:hAnsi="Arial" w:cs="Arial"/>
                <w:bCs/>
                <w:sz w:val="20"/>
                <w:szCs w:val="20"/>
              </w:rPr>
              <w:t xml:space="preserve"> QRS</w:t>
            </w:r>
          </w:p>
        </w:tc>
        <w:tc>
          <w:tcPr>
            <w:tcW w:w="1203"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2009</w:t>
            </w:r>
          </w:p>
          <w:p w:rsidR="003D448E" w:rsidRDefault="003D448E" w:rsidP="0012282D">
            <w:pPr>
              <w:tabs>
                <w:tab w:val="left" w:pos="360"/>
              </w:tabs>
              <w:rPr>
                <w:rFonts w:ascii="Arial" w:hAnsi="Arial" w:cs="Arial"/>
                <w:bCs/>
                <w:sz w:val="20"/>
                <w:szCs w:val="20"/>
              </w:rPr>
            </w:pPr>
            <w:r w:rsidRPr="00FE3FB5">
              <w:rPr>
                <w:rFonts w:ascii="Arial" w:hAnsi="Arial" w:cs="Arial"/>
                <w:b/>
                <w:bCs/>
                <w:sz w:val="20"/>
                <w:szCs w:val="20"/>
                <w:u w:val="single"/>
              </w:rPr>
              <w:t>6</w:t>
            </w:r>
            <w:r>
              <w:rPr>
                <w:rFonts w:ascii="Arial" w:hAnsi="Arial" w:cs="Arial"/>
                <w:bCs/>
                <w:sz w:val="20"/>
                <w:szCs w:val="20"/>
              </w:rPr>
              <w:t xml:space="preserve"> NAFCC</w:t>
            </w:r>
          </w:p>
          <w:p w:rsidR="003E22F6" w:rsidRPr="00EB645D" w:rsidRDefault="003D448E" w:rsidP="0012282D">
            <w:pPr>
              <w:rPr>
                <w:rFonts w:ascii="Arial" w:eastAsia="Times New Roman" w:hAnsi="Arial" w:cs="Arial"/>
                <w:sz w:val="20"/>
                <w:szCs w:val="20"/>
              </w:rPr>
            </w:pPr>
            <w:r w:rsidRPr="00FE3FB5">
              <w:rPr>
                <w:rFonts w:ascii="Arial" w:hAnsi="Arial" w:cs="Arial"/>
                <w:b/>
                <w:bCs/>
                <w:sz w:val="20"/>
                <w:szCs w:val="20"/>
                <w:u w:val="single"/>
              </w:rPr>
              <w:t>6</w:t>
            </w:r>
            <w:r>
              <w:rPr>
                <w:rFonts w:ascii="Arial" w:hAnsi="Arial" w:cs="Arial"/>
                <w:bCs/>
                <w:sz w:val="20"/>
                <w:szCs w:val="20"/>
              </w:rPr>
              <w:t>QRS homes level 4-5</w:t>
            </w:r>
          </w:p>
        </w:tc>
        <w:tc>
          <w:tcPr>
            <w:tcW w:w="1154"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2010</w:t>
            </w:r>
          </w:p>
          <w:p w:rsidR="003D448E" w:rsidRDefault="003D448E" w:rsidP="0012282D">
            <w:pPr>
              <w:tabs>
                <w:tab w:val="left" w:pos="360"/>
              </w:tabs>
              <w:rPr>
                <w:rFonts w:ascii="Arial" w:hAnsi="Arial" w:cs="Arial"/>
                <w:bCs/>
                <w:sz w:val="20"/>
                <w:szCs w:val="20"/>
              </w:rPr>
            </w:pPr>
            <w:r w:rsidRPr="00057DB8">
              <w:rPr>
                <w:rFonts w:ascii="Arial" w:hAnsi="Arial" w:cs="Arial"/>
                <w:b/>
                <w:bCs/>
                <w:sz w:val="20"/>
                <w:szCs w:val="20"/>
                <w:u w:val="single"/>
              </w:rPr>
              <w:t>6</w:t>
            </w:r>
            <w:r>
              <w:rPr>
                <w:rFonts w:ascii="Arial" w:hAnsi="Arial" w:cs="Arial"/>
                <w:bCs/>
                <w:sz w:val="20"/>
                <w:szCs w:val="20"/>
              </w:rPr>
              <w:t xml:space="preserve"> National Accreditation homes</w:t>
            </w:r>
          </w:p>
          <w:p w:rsidR="003D448E" w:rsidRDefault="003D448E" w:rsidP="0012282D">
            <w:pPr>
              <w:tabs>
                <w:tab w:val="left" w:pos="360"/>
              </w:tabs>
              <w:rPr>
                <w:rFonts w:ascii="Arial" w:hAnsi="Arial" w:cs="Arial"/>
                <w:bCs/>
                <w:sz w:val="20"/>
                <w:szCs w:val="20"/>
              </w:rPr>
            </w:pPr>
            <w:r w:rsidRPr="00057DB8">
              <w:rPr>
                <w:rFonts w:ascii="Arial" w:hAnsi="Arial" w:cs="Arial"/>
                <w:b/>
                <w:bCs/>
                <w:sz w:val="20"/>
                <w:szCs w:val="20"/>
                <w:u w:val="single"/>
              </w:rPr>
              <w:t>8</w:t>
            </w:r>
            <w:r>
              <w:rPr>
                <w:rFonts w:ascii="Arial" w:hAnsi="Arial" w:cs="Arial"/>
                <w:bCs/>
                <w:sz w:val="20"/>
                <w:szCs w:val="20"/>
              </w:rPr>
              <w:t xml:space="preserve"> QRS levels1-2 homes</w:t>
            </w:r>
          </w:p>
          <w:p w:rsidR="003D448E" w:rsidRDefault="003D448E" w:rsidP="0012282D">
            <w:pPr>
              <w:tabs>
                <w:tab w:val="left" w:pos="360"/>
              </w:tabs>
              <w:rPr>
                <w:rFonts w:ascii="Arial" w:hAnsi="Arial" w:cs="Arial"/>
                <w:bCs/>
                <w:sz w:val="20"/>
                <w:szCs w:val="20"/>
              </w:rPr>
            </w:pPr>
            <w:r>
              <w:rPr>
                <w:rFonts w:ascii="Arial" w:hAnsi="Arial" w:cs="Arial"/>
                <w:b/>
                <w:bCs/>
                <w:sz w:val="20"/>
                <w:szCs w:val="20"/>
                <w:u w:val="single"/>
              </w:rPr>
              <w:t>9</w:t>
            </w:r>
            <w:r w:rsidRPr="00057DB8">
              <w:rPr>
                <w:rFonts w:ascii="Arial" w:hAnsi="Arial" w:cs="Arial"/>
                <w:b/>
                <w:bCs/>
                <w:sz w:val="20"/>
                <w:szCs w:val="20"/>
                <w:u w:val="single"/>
              </w:rPr>
              <w:t xml:space="preserve"> </w:t>
            </w:r>
            <w:r>
              <w:rPr>
                <w:rFonts w:ascii="Arial" w:hAnsi="Arial" w:cs="Arial"/>
                <w:bCs/>
                <w:sz w:val="20"/>
                <w:szCs w:val="20"/>
              </w:rPr>
              <w:t>QRS levels3-5homes</w:t>
            </w:r>
          </w:p>
          <w:p w:rsidR="003E22F6" w:rsidRDefault="003E22F6" w:rsidP="0012282D">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2011</w:t>
            </w:r>
          </w:p>
          <w:p w:rsidR="003D448E" w:rsidRDefault="003D448E" w:rsidP="0012282D">
            <w:pPr>
              <w:tabs>
                <w:tab w:val="left" w:pos="360"/>
              </w:tabs>
              <w:rPr>
                <w:rFonts w:ascii="Arial" w:hAnsi="Arial" w:cs="Arial"/>
                <w:bCs/>
                <w:sz w:val="20"/>
                <w:szCs w:val="20"/>
              </w:rPr>
            </w:pPr>
            <w:r w:rsidRPr="00057DB8">
              <w:rPr>
                <w:rFonts w:ascii="Arial" w:hAnsi="Arial" w:cs="Arial"/>
                <w:b/>
                <w:bCs/>
                <w:sz w:val="20"/>
                <w:szCs w:val="20"/>
                <w:u w:val="single"/>
              </w:rPr>
              <w:t>7</w:t>
            </w:r>
            <w:r>
              <w:rPr>
                <w:rFonts w:ascii="Arial" w:hAnsi="Arial" w:cs="Arial"/>
                <w:bCs/>
                <w:sz w:val="20"/>
                <w:szCs w:val="20"/>
              </w:rPr>
              <w:t xml:space="preserve"> National Accreditation homes</w:t>
            </w:r>
          </w:p>
          <w:p w:rsidR="003E22F6" w:rsidRDefault="003D448E" w:rsidP="0012282D">
            <w:pPr>
              <w:rPr>
                <w:rFonts w:ascii="Arial" w:hAnsi="Arial" w:cs="Arial"/>
                <w:bCs/>
                <w:sz w:val="20"/>
                <w:szCs w:val="20"/>
              </w:rPr>
            </w:pPr>
            <w:r w:rsidRPr="00057DB8">
              <w:rPr>
                <w:rFonts w:ascii="Arial" w:hAnsi="Arial" w:cs="Arial"/>
                <w:b/>
                <w:bCs/>
                <w:sz w:val="20"/>
                <w:szCs w:val="20"/>
                <w:u w:val="single"/>
              </w:rPr>
              <w:t>8</w:t>
            </w:r>
            <w:r>
              <w:rPr>
                <w:rFonts w:ascii="Arial" w:hAnsi="Arial" w:cs="Arial"/>
                <w:bCs/>
                <w:sz w:val="20"/>
                <w:szCs w:val="20"/>
              </w:rPr>
              <w:t xml:space="preserve"> QRS levels3-5homes</w:t>
            </w:r>
          </w:p>
          <w:p w:rsidR="00C16ED1" w:rsidRPr="00C16ED1" w:rsidRDefault="00C16ED1" w:rsidP="00C16ED1">
            <w:pPr>
              <w:tabs>
                <w:tab w:val="left" w:pos="360"/>
              </w:tabs>
              <w:rPr>
                <w:rFonts w:ascii="Arial" w:hAnsi="Arial" w:cs="Arial"/>
                <w:bCs/>
                <w:sz w:val="20"/>
                <w:szCs w:val="20"/>
              </w:rPr>
            </w:pPr>
            <w:r w:rsidRPr="00057DB8">
              <w:rPr>
                <w:rFonts w:ascii="Arial" w:hAnsi="Arial" w:cs="Arial"/>
                <w:b/>
                <w:bCs/>
                <w:sz w:val="20"/>
                <w:szCs w:val="20"/>
                <w:u w:val="single"/>
              </w:rPr>
              <w:t>9</w:t>
            </w:r>
            <w:r>
              <w:rPr>
                <w:rFonts w:ascii="Arial" w:hAnsi="Arial" w:cs="Arial"/>
                <w:bCs/>
                <w:sz w:val="20"/>
                <w:szCs w:val="20"/>
              </w:rPr>
              <w:t xml:space="preserve"> QRS levels1-2 homes</w:t>
            </w:r>
          </w:p>
        </w:tc>
        <w:tc>
          <w:tcPr>
            <w:tcW w:w="1424"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20% increase in QRS homes per year</w:t>
            </w:r>
          </w:p>
          <w:p w:rsidR="003D448E" w:rsidRDefault="003D448E" w:rsidP="0012282D">
            <w:pPr>
              <w:tabs>
                <w:tab w:val="left" w:pos="360"/>
              </w:tabs>
              <w:rPr>
                <w:rFonts w:ascii="Arial" w:hAnsi="Arial" w:cs="Arial"/>
                <w:bCs/>
                <w:sz w:val="20"/>
                <w:szCs w:val="20"/>
              </w:rPr>
            </w:pPr>
          </w:p>
          <w:p w:rsidR="003E22F6" w:rsidRDefault="003D448E" w:rsidP="0012282D">
            <w:pPr>
              <w:rPr>
                <w:rFonts w:ascii="Arial" w:hAnsi="Arial" w:cs="Arial"/>
                <w:sz w:val="20"/>
                <w:szCs w:val="20"/>
              </w:rPr>
            </w:pPr>
            <w:r>
              <w:rPr>
                <w:rFonts w:ascii="Arial" w:hAnsi="Arial" w:cs="Arial"/>
                <w:bCs/>
                <w:sz w:val="20"/>
                <w:szCs w:val="20"/>
              </w:rPr>
              <w:t>20% increase in NAFCCA homes per year</w:t>
            </w:r>
          </w:p>
        </w:tc>
        <w:tc>
          <w:tcPr>
            <w:tcW w:w="3909" w:type="dxa"/>
            <w:tcBorders>
              <w:top w:val="single" w:sz="4" w:space="0" w:color="auto"/>
              <w:left w:val="single" w:sz="4" w:space="0" w:color="auto"/>
              <w:bottom w:val="single" w:sz="4" w:space="0" w:color="auto"/>
              <w:right w:val="single" w:sz="4" w:space="0" w:color="auto"/>
            </w:tcBorders>
          </w:tcPr>
          <w:p w:rsidR="003E6A96" w:rsidRPr="00C16ED1" w:rsidRDefault="00C16ED1" w:rsidP="00C16ED1">
            <w:pPr>
              <w:rPr>
                <w:rFonts w:ascii="Arial" w:hAnsi="Arial" w:cs="Arial"/>
                <w:bCs/>
                <w:sz w:val="20"/>
                <w:szCs w:val="20"/>
              </w:rPr>
            </w:pPr>
            <w:r>
              <w:rPr>
                <w:rFonts w:ascii="Arial" w:hAnsi="Arial" w:cs="Arial"/>
                <w:bCs/>
                <w:sz w:val="20"/>
                <w:szCs w:val="20"/>
              </w:rPr>
              <w:t xml:space="preserve">Statistics </w:t>
            </w:r>
            <w:r w:rsidR="003D448E">
              <w:rPr>
                <w:rFonts w:ascii="Arial" w:hAnsi="Arial" w:cs="Arial"/>
                <w:bCs/>
                <w:sz w:val="20"/>
                <w:szCs w:val="20"/>
              </w:rPr>
              <w:t xml:space="preserve">for homes has been separated from </w:t>
            </w:r>
            <w:r>
              <w:rPr>
                <w:rFonts w:ascii="Arial" w:hAnsi="Arial" w:cs="Arial"/>
                <w:bCs/>
                <w:sz w:val="20"/>
                <w:szCs w:val="20"/>
              </w:rPr>
              <w:t xml:space="preserve">centers.  </w:t>
            </w:r>
            <w:r w:rsidR="008A5C69">
              <w:rPr>
                <w:rFonts w:ascii="Arial" w:hAnsi="Arial" w:cs="Arial"/>
                <w:bCs/>
                <w:sz w:val="20"/>
                <w:szCs w:val="20"/>
              </w:rPr>
              <w:t>Scott County continues to have a high number of non-registered homes.</w:t>
            </w:r>
          </w:p>
        </w:tc>
      </w:tr>
      <w:tr w:rsidR="003E22F6"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3E22F6" w:rsidRDefault="003D448E" w:rsidP="0012282D">
            <w:pPr>
              <w:rPr>
                <w:rFonts w:ascii="Arial" w:hAnsi="Arial" w:cs="Arial"/>
                <w:sz w:val="20"/>
                <w:szCs w:val="20"/>
              </w:rPr>
            </w:pPr>
            <w:r>
              <w:rPr>
                <w:rFonts w:ascii="Arial" w:hAnsi="Arial" w:cs="Arial"/>
                <w:bCs/>
                <w:sz w:val="20"/>
                <w:szCs w:val="20"/>
              </w:rPr>
              <w:t># of licensed and registered child care homes/facilities</w:t>
            </w:r>
          </w:p>
        </w:tc>
        <w:tc>
          <w:tcPr>
            <w:tcW w:w="1311" w:type="dxa"/>
            <w:tcBorders>
              <w:top w:val="single" w:sz="4" w:space="0" w:color="auto"/>
              <w:left w:val="single" w:sz="4" w:space="0" w:color="auto"/>
              <w:bottom w:val="single" w:sz="4" w:space="0" w:color="auto"/>
              <w:right w:val="single" w:sz="4" w:space="0" w:color="auto"/>
            </w:tcBorders>
          </w:tcPr>
          <w:p w:rsidR="003E22F6" w:rsidRPr="00BD5AA8" w:rsidRDefault="00192C44" w:rsidP="0012282D">
            <w:pPr>
              <w:rPr>
                <w:rFonts w:ascii="Arial" w:hAnsi="Arial" w:cs="Arial"/>
                <w:sz w:val="18"/>
                <w:szCs w:val="18"/>
              </w:rPr>
            </w:pPr>
            <w:r>
              <w:rPr>
                <w:rFonts w:ascii="Arial" w:hAnsi="Arial" w:cs="Arial"/>
                <w:sz w:val="18"/>
                <w:szCs w:val="18"/>
              </w:rPr>
              <w:t>A, E</w:t>
            </w:r>
          </w:p>
        </w:tc>
        <w:tc>
          <w:tcPr>
            <w:tcW w:w="1479" w:type="dxa"/>
            <w:tcBorders>
              <w:top w:val="single" w:sz="4" w:space="0" w:color="auto"/>
              <w:left w:val="single" w:sz="4" w:space="0" w:color="auto"/>
              <w:bottom w:val="single" w:sz="4" w:space="0" w:color="auto"/>
              <w:right w:val="single" w:sz="4" w:space="0" w:color="auto"/>
            </w:tcBorders>
          </w:tcPr>
          <w:p w:rsidR="003E22F6" w:rsidRDefault="003D448E" w:rsidP="0012282D">
            <w:pPr>
              <w:rPr>
                <w:rFonts w:ascii="Arial" w:hAnsi="Arial" w:cs="Arial"/>
                <w:sz w:val="20"/>
                <w:szCs w:val="20"/>
              </w:rPr>
            </w:pPr>
            <w:r>
              <w:rPr>
                <w:rFonts w:ascii="Arial" w:hAnsi="Arial" w:cs="Arial"/>
                <w:bCs/>
                <w:sz w:val="20"/>
                <w:szCs w:val="20"/>
              </w:rPr>
              <w:t>CCR&amp;R</w:t>
            </w:r>
          </w:p>
        </w:tc>
        <w:tc>
          <w:tcPr>
            <w:tcW w:w="1260" w:type="dxa"/>
            <w:tcBorders>
              <w:top w:val="single" w:sz="4" w:space="0" w:color="auto"/>
              <w:left w:val="single" w:sz="4" w:space="0" w:color="auto"/>
              <w:bottom w:val="single" w:sz="4" w:space="0" w:color="auto"/>
              <w:right w:val="single" w:sz="4" w:space="0" w:color="auto"/>
            </w:tcBorders>
          </w:tcPr>
          <w:p w:rsidR="00FA00BF" w:rsidRDefault="00FA00BF" w:rsidP="0012282D">
            <w:pPr>
              <w:tabs>
                <w:tab w:val="left" w:pos="360"/>
              </w:tabs>
              <w:rPr>
                <w:rFonts w:ascii="Arial" w:hAnsi="Arial" w:cs="Arial"/>
                <w:bCs/>
                <w:sz w:val="20"/>
                <w:szCs w:val="20"/>
              </w:rPr>
            </w:pPr>
            <w:r>
              <w:rPr>
                <w:rFonts w:ascii="Arial" w:hAnsi="Arial" w:cs="Arial"/>
                <w:bCs/>
                <w:sz w:val="20"/>
                <w:szCs w:val="20"/>
              </w:rPr>
              <w:t>FY08</w:t>
            </w:r>
          </w:p>
          <w:p w:rsidR="00FA00BF" w:rsidRDefault="00FA00BF" w:rsidP="0012282D">
            <w:pPr>
              <w:tabs>
                <w:tab w:val="left" w:pos="360"/>
              </w:tabs>
              <w:rPr>
                <w:rFonts w:ascii="Arial" w:hAnsi="Arial" w:cs="Arial"/>
                <w:bCs/>
                <w:sz w:val="20"/>
                <w:szCs w:val="20"/>
              </w:rPr>
            </w:pPr>
            <w:r>
              <w:rPr>
                <w:rFonts w:ascii="Arial" w:hAnsi="Arial" w:cs="Arial"/>
                <w:bCs/>
                <w:sz w:val="20"/>
                <w:szCs w:val="20"/>
              </w:rPr>
              <w:t xml:space="preserve">335 DHS Registered Child </w:t>
            </w:r>
            <w:r w:rsidR="00AC2A63">
              <w:rPr>
                <w:rFonts w:ascii="Arial" w:hAnsi="Arial" w:cs="Arial"/>
                <w:bCs/>
                <w:sz w:val="20"/>
                <w:szCs w:val="20"/>
              </w:rPr>
              <w:t>Dev.</w:t>
            </w:r>
            <w:r>
              <w:rPr>
                <w:rFonts w:ascii="Arial" w:hAnsi="Arial" w:cs="Arial"/>
                <w:bCs/>
                <w:sz w:val="20"/>
                <w:szCs w:val="20"/>
              </w:rPr>
              <w:t xml:space="preserve"> Home</w:t>
            </w:r>
          </w:p>
          <w:p w:rsidR="00FA00BF" w:rsidRDefault="00FA00BF" w:rsidP="0012282D">
            <w:pPr>
              <w:tabs>
                <w:tab w:val="left" w:pos="360"/>
              </w:tabs>
              <w:rPr>
                <w:rFonts w:ascii="Arial" w:hAnsi="Arial" w:cs="Arial"/>
                <w:bCs/>
                <w:sz w:val="20"/>
                <w:szCs w:val="20"/>
              </w:rPr>
            </w:pPr>
            <w:r w:rsidRPr="00A1319A">
              <w:rPr>
                <w:rFonts w:ascii="Arial" w:hAnsi="Arial" w:cs="Arial"/>
                <w:bCs/>
                <w:sz w:val="18"/>
                <w:szCs w:val="18"/>
              </w:rPr>
              <w:t xml:space="preserve">2 </w:t>
            </w:r>
            <w:r w:rsidR="00AC2A63" w:rsidRPr="00A1319A">
              <w:rPr>
                <w:rFonts w:ascii="Arial" w:hAnsi="Arial" w:cs="Arial"/>
                <w:bCs/>
                <w:sz w:val="18"/>
                <w:szCs w:val="18"/>
              </w:rPr>
              <w:t>Dept.</w:t>
            </w:r>
            <w:r w:rsidRPr="00A1319A">
              <w:rPr>
                <w:rFonts w:ascii="Arial" w:hAnsi="Arial" w:cs="Arial"/>
                <w:bCs/>
                <w:sz w:val="18"/>
                <w:szCs w:val="18"/>
              </w:rPr>
              <w:t xml:space="preserve"> of Ed</w:t>
            </w:r>
            <w:r>
              <w:rPr>
                <w:rFonts w:ascii="Arial" w:hAnsi="Arial" w:cs="Arial"/>
                <w:bCs/>
                <w:sz w:val="20"/>
                <w:szCs w:val="20"/>
              </w:rPr>
              <w:t xml:space="preserve"> Operated preschools and centers</w:t>
            </w:r>
          </w:p>
          <w:p w:rsidR="003E22F6" w:rsidRDefault="00FA00BF" w:rsidP="0012282D">
            <w:pPr>
              <w:rPr>
                <w:rFonts w:ascii="Arial" w:hAnsi="Arial" w:cs="Arial"/>
                <w:sz w:val="20"/>
                <w:szCs w:val="20"/>
              </w:rPr>
            </w:pPr>
            <w:r>
              <w:rPr>
                <w:rFonts w:ascii="Arial" w:hAnsi="Arial" w:cs="Arial"/>
                <w:bCs/>
                <w:sz w:val="20"/>
                <w:szCs w:val="20"/>
              </w:rPr>
              <w:t>79 DHS licensed preschools and centers</w:t>
            </w:r>
          </w:p>
        </w:tc>
        <w:tc>
          <w:tcPr>
            <w:tcW w:w="1203" w:type="dxa"/>
            <w:tcBorders>
              <w:top w:val="single" w:sz="4" w:space="0" w:color="auto"/>
              <w:left w:val="single" w:sz="4" w:space="0" w:color="auto"/>
              <w:bottom w:val="single" w:sz="4" w:space="0" w:color="auto"/>
              <w:right w:val="single" w:sz="4" w:space="0" w:color="auto"/>
            </w:tcBorders>
          </w:tcPr>
          <w:p w:rsidR="00FA00BF" w:rsidRDefault="00FA00BF" w:rsidP="0012282D">
            <w:pPr>
              <w:tabs>
                <w:tab w:val="left" w:pos="360"/>
              </w:tabs>
              <w:rPr>
                <w:rFonts w:ascii="Arial" w:hAnsi="Arial" w:cs="Arial"/>
                <w:bCs/>
                <w:sz w:val="20"/>
                <w:szCs w:val="20"/>
              </w:rPr>
            </w:pPr>
            <w:r>
              <w:rPr>
                <w:rFonts w:ascii="Arial" w:hAnsi="Arial" w:cs="Arial"/>
                <w:bCs/>
                <w:sz w:val="20"/>
                <w:szCs w:val="20"/>
              </w:rPr>
              <w:t>FY09</w:t>
            </w:r>
          </w:p>
          <w:p w:rsidR="00FA00BF" w:rsidRDefault="00FA00BF" w:rsidP="0012282D">
            <w:pPr>
              <w:tabs>
                <w:tab w:val="left" w:pos="360"/>
              </w:tabs>
              <w:rPr>
                <w:rFonts w:ascii="Arial" w:hAnsi="Arial" w:cs="Arial"/>
                <w:bCs/>
                <w:sz w:val="20"/>
                <w:szCs w:val="20"/>
              </w:rPr>
            </w:pPr>
            <w:r>
              <w:rPr>
                <w:rFonts w:ascii="Arial" w:hAnsi="Arial" w:cs="Arial"/>
                <w:bCs/>
                <w:sz w:val="20"/>
                <w:szCs w:val="20"/>
              </w:rPr>
              <w:t xml:space="preserve">324 DHS Registered Child </w:t>
            </w:r>
            <w:r w:rsidR="00AC2A63">
              <w:rPr>
                <w:rFonts w:ascii="Arial" w:hAnsi="Arial" w:cs="Arial"/>
                <w:bCs/>
                <w:sz w:val="20"/>
                <w:szCs w:val="20"/>
              </w:rPr>
              <w:t>Dev.</w:t>
            </w:r>
            <w:r>
              <w:rPr>
                <w:rFonts w:ascii="Arial" w:hAnsi="Arial" w:cs="Arial"/>
                <w:bCs/>
                <w:sz w:val="20"/>
                <w:szCs w:val="20"/>
              </w:rPr>
              <w:t xml:space="preserve"> Home</w:t>
            </w:r>
          </w:p>
          <w:p w:rsidR="00FA00BF" w:rsidRDefault="00FA00BF" w:rsidP="0012282D">
            <w:pPr>
              <w:tabs>
                <w:tab w:val="left" w:pos="360"/>
              </w:tabs>
              <w:rPr>
                <w:rFonts w:ascii="Arial" w:hAnsi="Arial" w:cs="Arial"/>
                <w:bCs/>
                <w:sz w:val="20"/>
                <w:szCs w:val="20"/>
              </w:rPr>
            </w:pPr>
            <w:r>
              <w:rPr>
                <w:rFonts w:ascii="Arial" w:hAnsi="Arial" w:cs="Arial"/>
                <w:bCs/>
                <w:sz w:val="20"/>
                <w:szCs w:val="20"/>
              </w:rPr>
              <w:t xml:space="preserve">3 </w:t>
            </w:r>
            <w:r w:rsidR="00AC2A63">
              <w:rPr>
                <w:rFonts w:ascii="Arial" w:hAnsi="Arial" w:cs="Arial"/>
                <w:bCs/>
                <w:sz w:val="20"/>
                <w:szCs w:val="20"/>
              </w:rPr>
              <w:t>Dept.</w:t>
            </w:r>
            <w:r>
              <w:rPr>
                <w:rFonts w:ascii="Arial" w:hAnsi="Arial" w:cs="Arial"/>
                <w:bCs/>
                <w:sz w:val="20"/>
                <w:szCs w:val="20"/>
              </w:rPr>
              <w:t xml:space="preserve"> of Ed Operated preschools and centers</w:t>
            </w:r>
          </w:p>
          <w:p w:rsidR="003E22F6" w:rsidRDefault="00FA00BF" w:rsidP="0012282D">
            <w:pPr>
              <w:rPr>
                <w:rFonts w:ascii="Arial" w:eastAsia="Times New Roman" w:hAnsi="Arial" w:cs="Arial"/>
                <w:sz w:val="20"/>
                <w:szCs w:val="20"/>
              </w:rPr>
            </w:pPr>
            <w:r>
              <w:rPr>
                <w:rFonts w:ascii="Arial" w:hAnsi="Arial" w:cs="Arial"/>
                <w:bCs/>
                <w:sz w:val="20"/>
                <w:szCs w:val="20"/>
              </w:rPr>
              <w:t>77 DHS licensed preschools and centers</w:t>
            </w:r>
          </w:p>
        </w:tc>
        <w:tc>
          <w:tcPr>
            <w:tcW w:w="1154"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FY10</w:t>
            </w:r>
          </w:p>
          <w:p w:rsidR="003D448E" w:rsidRDefault="003D448E" w:rsidP="0012282D">
            <w:pPr>
              <w:tabs>
                <w:tab w:val="left" w:pos="360"/>
              </w:tabs>
              <w:rPr>
                <w:rFonts w:ascii="Arial" w:hAnsi="Arial" w:cs="Arial"/>
                <w:bCs/>
                <w:sz w:val="20"/>
                <w:szCs w:val="20"/>
              </w:rPr>
            </w:pPr>
            <w:r>
              <w:rPr>
                <w:rFonts w:ascii="Arial" w:hAnsi="Arial" w:cs="Arial"/>
                <w:bCs/>
                <w:sz w:val="20"/>
                <w:szCs w:val="20"/>
              </w:rPr>
              <w:t xml:space="preserve">275 DHS Registered Child </w:t>
            </w:r>
            <w:r w:rsidR="00AC2A63">
              <w:rPr>
                <w:rFonts w:ascii="Arial" w:hAnsi="Arial" w:cs="Arial"/>
                <w:bCs/>
                <w:sz w:val="20"/>
                <w:szCs w:val="20"/>
              </w:rPr>
              <w:t>Dev.</w:t>
            </w:r>
            <w:r>
              <w:rPr>
                <w:rFonts w:ascii="Arial" w:hAnsi="Arial" w:cs="Arial"/>
                <w:bCs/>
                <w:sz w:val="20"/>
                <w:szCs w:val="20"/>
              </w:rPr>
              <w:t xml:space="preserve"> Home</w:t>
            </w:r>
          </w:p>
          <w:p w:rsidR="003D448E" w:rsidRDefault="003D448E" w:rsidP="0012282D">
            <w:pPr>
              <w:tabs>
                <w:tab w:val="left" w:pos="360"/>
              </w:tabs>
              <w:rPr>
                <w:rFonts w:ascii="Arial" w:hAnsi="Arial" w:cs="Arial"/>
                <w:bCs/>
                <w:sz w:val="20"/>
                <w:szCs w:val="20"/>
              </w:rPr>
            </w:pPr>
            <w:r>
              <w:rPr>
                <w:rFonts w:ascii="Arial" w:hAnsi="Arial" w:cs="Arial"/>
                <w:bCs/>
                <w:sz w:val="20"/>
                <w:szCs w:val="20"/>
              </w:rPr>
              <w:t xml:space="preserve">10 </w:t>
            </w:r>
            <w:r w:rsidR="00AC2A63">
              <w:rPr>
                <w:rFonts w:ascii="Arial" w:hAnsi="Arial" w:cs="Arial"/>
                <w:bCs/>
                <w:sz w:val="20"/>
                <w:szCs w:val="20"/>
              </w:rPr>
              <w:t>Dept.</w:t>
            </w:r>
            <w:r>
              <w:rPr>
                <w:rFonts w:ascii="Arial" w:hAnsi="Arial" w:cs="Arial"/>
                <w:bCs/>
                <w:sz w:val="20"/>
                <w:szCs w:val="20"/>
              </w:rPr>
              <w:t xml:space="preserve"> of Ed Operated preschools and centers</w:t>
            </w:r>
          </w:p>
          <w:p w:rsidR="003E22F6" w:rsidRDefault="003D448E" w:rsidP="000C2613">
            <w:pPr>
              <w:rPr>
                <w:rFonts w:ascii="Arial" w:hAnsi="Arial" w:cs="Arial"/>
                <w:sz w:val="20"/>
                <w:szCs w:val="20"/>
              </w:rPr>
            </w:pPr>
            <w:r>
              <w:rPr>
                <w:rFonts w:ascii="Arial" w:hAnsi="Arial" w:cs="Arial"/>
                <w:bCs/>
                <w:sz w:val="20"/>
                <w:szCs w:val="20"/>
              </w:rPr>
              <w:t>78 DHS licensed preschools and centers</w:t>
            </w:r>
          </w:p>
        </w:tc>
        <w:tc>
          <w:tcPr>
            <w:tcW w:w="1276" w:type="dxa"/>
            <w:tcBorders>
              <w:top w:val="single" w:sz="4" w:space="0" w:color="auto"/>
              <w:left w:val="single" w:sz="4" w:space="0" w:color="auto"/>
              <w:bottom w:val="single" w:sz="4" w:space="0" w:color="auto"/>
              <w:right w:val="single" w:sz="4" w:space="0" w:color="auto"/>
            </w:tcBorders>
          </w:tcPr>
          <w:p w:rsidR="003D448E" w:rsidRDefault="003D448E" w:rsidP="0012282D">
            <w:pPr>
              <w:tabs>
                <w:tab w:val="left" w:pos="360"/>
              </w:tabs>
              <w:rPr>
                <w:rFonts w:ascii="Arial" w:hAnsi="Arial" w:cs="Arial"/>
                <w:bCs/>
                <w:sz w:val="20"/>
                <w:szCs w:val="20"/>
              </w:rPr>
            </w:pPr>
            <w:r>
              <w:rPr>
                <w:rFonts w:ascii="Arial" w:hAnsi="Arial" w:cs="Arial"/>
                <w:bCs/>
                <w:sz w:val="20"/>
                <w:szCs w:val="20"/>
              </w:rPr>
              <w:t>FY11</w:t>
            </w:r>
          </w:p>
          <w:p w:rsidR="003D448E" w:rsidRDefault="003D448E" w:rsidP="0012282D">
            <w:pPr>
              <w:tabs>
                <w:tab w:val="left" w:pos="360"/>
              </w:tabs>
              <w:rPr>
                <w:rFonts w:ascii="Arial" w:hAnsi="Arial" w:cs="Arial"/>
                <w:bCs/>
                <w:sz w:val="20"/>
                <w:szCs w:val="20"/>
              </w:rPr>
            </w:pPr>
            <w:r>
              <w:rPr>
                <w:rFonts w:ascii="Arial" w:hAnsi="Arial" w:cs="Arial"/>
                <w:bCs/>
                <w:sz w:val="20"/>
                <w:szCs w:val="20"/>
              </w:rPr>
              <w:t xml:space="preserve">255 DHS Registered Child </w:t>
            </w:r>
            <w:r w:rsidR="00AC2A63">
              <w:rPr>
                <w:rFonts w:ascii="Arial" w:hAnsi="Arial" w:cs="Arial"/>
                <w:bCs/>
                <w:sz w:val="20"/>
                <w:szCs w:val="20"/>
              </w:rPr>
              <w:t>Dev.</w:t>
            </w:r>
            <w:r>
              <w:rPr>
                <w:rFonts w:ascii="Arial" w:hAnsi="Arial" w:cs="Arial"/>
                <w:bCs/>
                <w:sz w:val="20"/>
                <w:szCs w:val="20"/>
              </w:rPr>
              <w:t xml:space="preserve"> Homes</w:t>
            </w:r>
          </w:p>
          <w:p w:rsidR="003D448E" w:rsidRDefault="003D448E" w:rsidP="0012282D">
            <w:pPr>
              <w:tabs>
                <w:tab w:val="left" w:pos="360"/>
              </w:tabs>
              <w:rPr>
                <w:rFonts w:ascii="Arial" w:hAnsi="Arial" w:cs="Arial"/>
                <w:bCs/>
                <w:sz w:val="20"/>
                <w:szCs w:val="20"/>
              </w:rPr>
            </w:pPr>
            <w:r>
              <w:rPr>
                <w:rFonts w:ascii="Arial" w:hAnsi="Arial" w:cs="Arial"/>
                <w:bCs/>
                <w:sz w:val="20"/>
                <w:szCs w:val="20"/>
              </w:rPr>
              <w:t xml:space="preserve">7 </w:t>
            </w:r>
            <w:r w:rsidR="00AC2A63">
              <w:rPr>
                <w:rFonts w:ascii="Arial" w:hAnsi="Arial" w:cs="Arial"/>
                <w:bCs/>
                <w:sz w:val="20"/>
                <w:szCs w:val="20"/>
              </w:rPr>
              <w:t>Dept.</w:t>
            </w:r>
            <w:r>
              <w:rPr>
                <w:rFonts w:ascii="Arial" w:hAnsi="Arial" w:cs="Arial"/>
                <w:bCs/>
                <w:sz w:val="20"/>
                <w:szCs w:val="20"/>
              </w:rPr>
              <w:t xml:space="preserve"> of Ed Operated preschools and centers</w:t>
            </w:r>
          </w:p>
          <w:p w:rsidR="003E22F6" w:rsidRDefault="003D448E" w:rsidP="000C2613">
            <w:pPr>
              <w:rPr>
                <w:rFonts w:ascii="Arial" w:eastAsia="Times New Roman" w:hAnsi="Arial" w:cs="Arial"/>
                <w:sz w:val="20"/>
                <w:szCs w:val="20"/>
              </w:rPr>
            </w:pPr>
            <w:r>
              <w:rPr>
                <w:rFonts w:ascii="Arial" w:hAnsi="Arial" w:cs="Arial"/>
                <w:bCs/>
                <w:sz w:val="20"/>
                <w:szCs w:val="20"/>
              </w:rPr>
              <w:t>82 DHS licensed preschools and centers</w:t>
            </w:r>
          </w:p>
        </w:tc>
        <w:tc>
          <w:tcPr>
            <w:tcW w:w="1424" w:type="dxa"/>
            <w:tcBorders>
              <w:top w:val="single" w:sz="4" w:space="0" w:color="auto"/>
              <w:left w:val="single" w:sz="4" w:space="0" w:color="auto"/>
              <w:bottom w:val="single" w:sz="4" w:space="0" w:color="auto"/>
              <w:right w:val="single" w:sz="4" w:space="0" w:color="auto"/>
            </w:tcBorders>
          </w:tcPr>
          <w:p w:rsidR="003E22F6" w:rsidRDefault="003D448E" w:rsidP="0012282D">
            <w:pPr>
              <w:rPr>
                <w:rFonts w:ascii="Arial" w:hAnsi="Arial" w:cs="Arial"/>
                <w:sz w:val="20"/>
                <w:szCs w:val="20"/>
              </w:rPr>
            </w:pPr>
            <w:r>
              <w:rPr>
                <w:rFonts w:ascii="Arial" w:hAnsi="Arial" w:cs="Arial"/>
                <w:bCs/>
                <w:sz w:val="20"/>
                <w:szCs w:val="20"/>
              </w:rPr>
              <w:t>10% increase per year</w:t>
            </w:r>
          </w:p>
        </w:tc>
        <w:tc>
          <w:tcPr>
            <w:tcW w:w="3909" w:type="dxa"/>
            <w:tcBorders>
              <w:top w:val="single" w:sz="4" w:space="0" w:color="auto"/>
              <w:left w:val="single" w:sz="4" w:space="0" w:color="auto"/>
              <w:bottom w:val="single" w:sz="4" w:space="0" w:color="auto"/>
              <w:right w:val="single" w:sz="4" w:space="0" w:color="auto"/>
            </w:tcBorders>
          </w:tcPr>
          <w:p w:rsidR="003E6A96" w:rsidRPr="000C2613" w:rsidRDefault="003D448E" w:rsidP="000C2613">
            <w:pPr>
              <w:tabs>
                <w:tab w:val="left" w:pos="360"/>
              </w:tabs>
              <w:rPr>
                <w:rFonts w:ascii="Arial" w:hAnsi="Arial" w:cs="Arial"/>
                <w:bCs/>
                <w:sz w:val="20"/>
                <w:szCs w:val="20"/>
              </w:rPr>
            </w:pPr>
            <w:r>
              <w:rPr>
                <w:rFonts w:ascii="Arial" w:hAnsi="Arial" w:cs="Arial"/>
                <w:bCs/>
                <w:sz w:val="20"/>
                <w:szCs w:val="20"/>
              </w:rPr>
              <w:t>Decrease</w:t>
            </w:r>
            <w:r w:rsidR="000C2613">
              <w:rPr>
                <w:rFonts w:ascii="Arial" w:hAnsi="Arial" w:cs="Arial"/>
                <w:bCs/>
                <w:sz w:val="20"/>
                <w:szCs w:val="20"/>
              </w:rPr>
              <w:t xml:space="preserve">s have been the trend for </w:t>
            </w:r>
            <w:r w:rsidR="00AC2A63">
              <w:rPr>
                <w:rFonts w:ascii="Arial" w:hAnsi="Arial" w:cs="Arial"/>
                <w:bCs/>
                <w:sz w:val="20"/>
                <w:szCs w:val="20"/>
              </w:rPr>
              <w:t>homes that</w:t>
            </w:r>
            <w:r>
              <w:rPr>
                <w:rFonts w:ascii="Arial" w:hAnsi="Arial" w:cs="Arial"/>
                <w:bCs/>
                <w:sz w:val="20"/>
                <w:szCs w:val="20"/>
              </w:rPr>
              <w:t xml:space="preserve"> could be reflective of economy.</w:t>
            </w:r>
            <w:r w:rsidR="000C2613">
              <w:rPr>
                <w:rFonts w:ascii="Arial" w:hAnsi="Arial" w:cs="Arial"/>
                <w:bCs/>
                <w:sz w:val="20"/>
                <w:szCs w:val="20"/>
              </w:rPr>
              <w:t xml:space="preserve">  </w:t>
            </w:r>
            <w:r>
              <w:rPr>
                <w:rFonts w:ascii="Arial" w:hAnsi="Arial" w:cs="Arial"/>
                <w:bCs/>
                <w:sz w:val="20"/>
                <w:szCs w:val="20"/>
              </w:rPr>
              <w:t xml:space="preserve">Centers and </w:t>
            </w:r>
            <w:r w:rsidR="00AC2A63">
              <w:rPr>
                <w:rFonts w:ascii="Arial" w:hAnsi="Arial" w:cs="Arial"/>
                <w:bCs/>
                <w:sz w:val="20"/>
                <w:szCs w:val="20"/>
              </w:rPr>
              <w:t>Dept.</w:t>
            </w:r>
            <w:r>
              <w:rPr>
                <w:rFonts w:ascii="Arial" w:hAnsi="Arial" w:cs="Arial"/>
                <w:bCs/>
                <w:sz w:val="20"/>
                <w:szCs w:val="20"/>
              </w:rPr>
              <w:t xml:space="preserve"> of Ed operated have had slight variations, some may be due to an involvement with </w:t>
            </w:r>
            <w:r w:rsidR="00AC2A63">
              <w:rPr>
                <w:rFonts w:ascii="Arial" w:hAnsi="Arial" w:cs="Arial"/>
                <w:bCs/>
                <w:sz w:val="20"/>
                <w:szCs w:val="20"/>
              </w:rPr>
              <w:t>4-year-old</w:t>
            </w:r>
            <w:r w:rsidR="000C2613">
              <w:rPr>
                <w:rFonts w:ascii="Arial" w:hAnsi="Arial" w:cs="Arial"/>
                <w:bCs/>
                <w:sz w:val="20"/>
                <w:szCs w:val="20"/>
              </w:rPr>
              <w:t xml:space="preserve"> voluntary preschool program.  </w:t>
            </w:r>
          </w:p>
        </w:tc>
      </w:tr>
      <w:tr w:rsidR="003E22F6"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F20477" w:rsidRDefault="00F20477" w:rsidP="0012282D">
            <w:pPr>
              <w:tabs>
                <w:tab w:val="left" w:pos="360"/>
              </w:tabs>
              <w:rPr>
                <w:rFonts w:ascii="Arial" w:hAnsi="Arial" w:cs="Arial"/>
                <w:bCs/>
                <w:sz w:val="20"/>
                <w:szCs w:val="20"/>
              </w:rPr>
            </w:pPr>
            <w:r>
              <w:rPr>
                <w:rFonts w:ascii="Arial" w:hAnsi="Arial" w:cs="Arial"/>
                <w:bCs/>
                <w:sz w:val="20"/>
                <w:szCs w:val="20"/>
              </w:rPr>
              <w:t># of confirmed child abuse cases</w:t>
            </w:r>
          </w:p>
          <w:p w:rsidR="003E22F6" w:rsidRPr="00225330" w:rsidRDefault="00F20477" w:rsidP="0012282D">
            <w:pPr>
              <w:rPr>
                <w:rFonts w:ascii="Arial" w:hAnsi="Arial" w:cs="Arial"/>
                <w:sz w:val="20"/>
                <w:szCs w:val="20"/>
                <w:highlight w:val="yellow"/>
              </w:rPr>
            </w:pPr>
            <w:r>
              <w:rPr>
                <w:rFonts w:ascii="Arial" w:hAnsi="Arial" w:cs="Arial"/>
                <w:bCs/>
                <w:sz w:val="20"/>
                <w:szCs w:val="20"/>
              </w:rPr>
              <w:t>(per 100,000 children age 1-14) (Rate)</w:t>
            </w:r>
          </w:p>
        </w:tc>
        <w:tc>
          <w:tcPr>
            <w:tcW w:w="1311" w:type="dxa"/>
            <w:tcBorders>
              <w:top w:val="single" w:sz="4" w:space="0" w:color="auto"/>
              <w:left w:val="single" w:sz="4" w:space="0" w:color="auto"/>
              <w:bottom w:val="single" w:sz="4" w:space="0" w:color="auto"/>
              <w:right w:val="single" w:sz="4" w:space="0" w:color="auto"/>
            </w:tcBorders>
          </w:tcPr>
          <w:p w:rsidR="003E22F6" w:rsidRPr="00B7396B" w:rsidRDefault="00633643" w:rsidP="0012282D">
            <w:pPr>
              <w:rPr>
                <w:rFonts w:ascii="Arial" w:hAnsi="Arial" w:cs="Arial"/>
                <w:sz w:val="18"/>
                <w:szCs w:val="18"/>
              </w:rPr>
            </w:pPr>
            <w:r>
              <w:rPr>
                <w:rFonts w:ascii="Arial" w:hAnsi="Arial" w:cs="Arial"/>
                <w:sz w:val="18"/>
                <w:szCs w:val="18"/>
              </w:rPr>
              <w:t>C, D</w:t>
            </w:r>
          </w:p>
        </w:tc>
        <w:tc>
          <w:tcPr>
            <w:tcW w:w="1479" w:type="dxa"/>
            <w:tcBorders>
              <w:top w:val="single" w:sz="4" w:space="0" w:color="auto"/>
              <w:left w:val="single" w:sz="4" w:space="0" w:color="auto"/>
              <w:bottom w:val="single" w:sz="4" w:space="0" w:color="auto"/>
              <w:right w:val="single" w:sz="4" w:space="0" w:color="auto"/>
            </w:tcBorders>
          </w:tcPr>
          <w:p w:rsidR="003E22F6" w:rsidRPr="00B7396B" w:rsidRDefault="00F20477" w:rsidP="0012282D">
            <w:pPr>
              <w:rPr>
                <w:rFonts w:ascii="Arial" w:hAnsi="Arial" w:cs="Arial"/>
                <w:sz w:val="20"/>
                <w:szCs w:val="20"/>
              </w:rPr>
            </w:pPr>
            <w:r>
              <w:rPr>
                <w:rFonts w:ascii="Arial" w:hAnsi="Arial" w:cs="Arial"/>
                <w:bCs/>
                <w:sz w:val="20"/>
                <w:szCs w:val="20"/>
              </w:rPr>
              <w:t>Child Family Policy Center</w:t>
            </w:r>
          </w:p>
        </w:tc>
        <w:tc>
          <w:tcPr>
            <w:tcW w:w="1260" w:type="dxa"/>
            <w:tcBorders>
              <w:top w:val="single" w:sz="4" w:space="0" w:color="auto"/>
              <w:left w:val="single" w:sz="4" w:space="0" w:color="auto"/>
              <w:bottom w:val="single" w:sz="4" w:space="0" w:color="auto"/>
              <w:right w:val="single" w:sz="4" w:space="0" w:color="auto"/>
            </w:tcBorders>
          </w:tcPr>
          <w:p w:rsidR="00F20477" w:rsidRDefault="00F20477" w:rsidP="0012282D">
            <w:pPr>
              <w:tabs>
                <w:tab w:val="left" w:pos="360"/>
              </w:tabs>
              <w:rPr>
                <w:rFonts w:ascii="Arial" w:hAnsi="Arial" w:cs="Arial"/>
                <w:bCs/>
                <w:sz w:val="20"/>
                <w:szCs w:val="20"/>
              </w:rPr>
            </w:pPr>
            <w:r>
              <w:rPr>
                <w:rFonts w:ascii="Arial" w:hAnsi="Arial" w:cs="Arial"/>
                <w:bCs/>
                <w:sz w:val="20"/>
                <w:szCs w:val="20"/>
              </w:rPr>
              <w:t>2007</w:t>
            </w:r>
          </w:p>
          <w:p w:rsidR="003E22F6" w:rsidRPr="00B7396B" w:rsidRDefault="00F20477" w:rsidP="0012282D">
            <w:pPr>
              <w:rPr>
                <w:rFonts w:ascii="Arial" w:hAnsi="Arial" w:cs="Arial"/>
                <w:sz w:val="20"/>
                <w:szCs w:val="20"/>
              </w:rPr>
            </w:pPr>
            <w:r>
              <w:rPr>
                <w:rFonts w:ascii="Arial" w:hAnsi="Arial" w:cs="Arial"/>
                <w:bCs/>
                <w:sz w:val="20"/>
                <w:szCs w:val="20"/>
              </w:rPr>
              <w:t>22.1</w:t>
            </w:r>
          </w:p>
        </w:tc>
        <w:tc>
          <w:tcPr>
            <w:tcW w:w="1203" w:type="dxa"/>
            <w:tcBorders>
              <w:top w:val="single" w:sz="4" w:space="0" w:color="auto"/>
              <w:left w:val="single" w:sz="4" w:space="0" w:color="auto"/>
              <w:bottom w:val="single" w:sz="4" w:space="0" w:color="auto"/>
              <w:right w:val="single" w:sz="4" w:space="0" w:color="auto"/>
            </w:tcBorders>
          </w:tcPr>
          <w:p w:rsidR="00F20477" w:rsidRDefault="00F20477" w:rsidP="0012282D">
            <w:pPr>
              <w:tabs>
                <w:tab w:val="left" w:pos="360"/>
              </w:tabs>
              <w:rPr>
                <w:rFonts w:ascii="Arial" w:hAnsi="Arial" w:cs="Arial"/>
                <w:bCs/>
                <w:sz w:val="20"/>
                <w:szCs w:val="20"/>
              </w:rPr>
            </w:pPr>
            <w:r>
              <w:rPr>
                <w:rFonts w:ascii="Arial" w:hAnsi="Arial" w:cs="Arial"/>
                <w:bCs/>
                <w:sz w:val="20"/>
                <w:szCs w:val="20"/>
              </w:rPr>
              <w:t>2008</w:t>
            </w:r>
          </w:p>
          <w:p w:rsidR="003E22F6" w:rsidRPr="00B7396B" w:rsidRDefault="00F20477" w:rsidP="0012282D">
            <w:pPr>
              <w:rPr>
                <w:rFonts w:ascii="Arial" w:eastAsia="Times New Roman" w:hAnsi="Arial" w:cs="Arial"/>
                <w:sz w:val="20"/>
                <w:szCs w:val="20"/>
              </w:rPr>
            </w:pPr>
            <w:r>
              <w:rPr>
                <w:rFonts w:ascii="Arial" w:hAnsi="Arial" w:cs="Arial"/>
                <w:bCs/>
                <w:sz w:val="20"/>
                <w:szCs w:val="20"/>
              </w:rPr>
              <w:t>16.2</w:t>
            </w:r>
          </w:p>
        </w:tc>
        <w:tc>
          <w:tcPr>
            <w:tcW w:w="1154" w:type="dxa"/>
            <w:tcBorders>
              <w:top w:val="single" w:sz="4" w:space="0" w:color="auto"/>
              <w:left w:val="single" w:sz="4" w:space="0" w:color="auto"/>
              <w:bottom w:val="single" w:sz="4" w:space="0" w:color="auto"/>
              <w:right w:val="single" w:sz="4" w:space="0" w:color="auto"/>
            </w:tcBorders>
          </w:tcPr>
          <w:p w:rsidR="00F20477" w:rsidRDefault="00F20477" w:rsidP="0012282D">
            <w:pPr>
              <w:tabs>
                <w:tab w:val="left" w:pos="360"/>
              </w:tabs>
              <w:rPr>
                <w:rFonts w:ascii="Arial" w:hAnsi="Arial" w:cs="Arial"/>
                <w:bCs/>
                <w:sz w:val="20"/>
                <w:szCs w:val="20"/>
              </w:rPr>
            </w:pPr>
            <w:r>
              <w:rPr>
                <w:rFonts w:ascii="Arial" w:hAnsi="Arial" w:cs="Arial"/>
                <w:bCs/>
                <w:sz w:val="20"/>
                <w:szCs w:val="20"/>
              </w:rPr>
              <w:t>2009</w:t>
            </w:r>
          </w:p>
          <w:p w:rsidR="003E22F6" w:rsidRPr="00B7396B" w:rsidRDefault="00F20477" w:rsidP="0012282D">
            <w:pPr>
              <w:rPr>
                <w:rFonts w:ascii="Arial" w:hAnsi="Arial" w:cs="Arial"/>
                <w:sz w:val="20"/>
                <w:szCs w:val="20"/>
              </w:rPr>
            </w:pPr>
            <w:r>
              <w:rPr>
                <w:rFonts w:ascii="Arial" w:hAnsi="Arial" w:cs="Arial"/>
                <w:bCs/>
                <w:sz w:val="20"/>
                <w:szCs w:val="20"/>
              </w:rPr>
              <w:t>19.3</w:t>
            </w:r>
          </w:p>
        </w:tc>
        <w:tc>
          <w:tcPr>
            <w:tcW w:w="1276" w:type="dxa"/>
            <w:tcBorders>
              <w:top w:val="single" w:sz="4" w:space="0" w:color="auto"/>
              <w:left w:val="single" w:sz="4" w:space="0" w:color="auto"/>
              <w:bottom w:val="single" w:sz="4" w:space="0" w:color="auto"/>
              <w:right w:val="single" w:sz="4" w:space="0" w:color="auto"/>
            </w:tcBorders>
          </w:tcPr>
          <w:p w:rsidR="00F20477" w:rsidRDefault="00F20477" w:rsidP="0012282D">
            <w:pPr>
              <w:tabs>
                <w:tab w:val="left" w:pos="360"/>
              </w:tabs>
              <w:rPr>
                <w:rFonts w:ascii="Arial" w:hAnsi="Arial" w:cs="Arial"/>
                <w:bCs/>
                <w:sz w:val="20"/>
                <w:szCs w:val="20"/>
              </w:rPr>
            </w:pPr>
            <w:r>
              <w:rPr>
                <w:rFonts w:ascii="Arial" w:hAnsi="Arial" w:cs="Arial"/>
                <w:bCs/>
                <w:sz w:val="20"/>
                <w:szCs w:val="20"/>
              </w:rPr>
              <w:t>2010</w:t>
            </w:r>
          </w:p>
          <w:p w:rsidR="003E22F6" w:rsidRPr="00B7396B" w:rsidRDefault="00F20477" w:rsidP="0012282D">
            <w:pPr>
              <w:rPr>
                <w:rFonts w:ascii="Arial" w:eastAsia="Times New Roman" w:hAnsi="Arial" w:cs="Arial"/>
                <w:sz w:val="20"/>
                <w:szCs w:val="20"/>
              </w:rPr>
            </w:pPr>
            <w:r>
              <w:rPr>
                <w:rFonts w:ascii="Arial" w:hAnsi="Arial" w:cs="Arial"/>
                <w:bCs/>
                <w:sz w:val="20"/>
                <w:szCs w:val="20"/>
              </w:rPr>
              <w:t>19.2</w:t>
            </w:r>
          </w:p>
        </w:tc>
        <w:tc>
          <w:tcPr>
            <w:tcW w:w="1424" w:type="dxa"/>
            <w:tcBorders>
              <w:top w:val="single" w:sz="4" w:space="0" w:color="auto"/>
              <w:left w:val="single" w:sz="4" w:space="0" w:color="auto"/>
              <w:bottom w:val="single" w:sz="4" w:space="0" w:color="auto"/>
              <w:right w:val="single" w:sz="4" w:space="0" w:color="auto"/>
            </w:tcBorders>
          </w:tcPr>
          <w:p w:rsidR="003E22F6" w:rsidRPr="00B7396B" w:rsidRDefault="00F20477" w:rsidP="0012282D">
            <w:pPr>
              <w:rPr>
                <w:rFonts w:ascii="Arial" w:hAnsi="Arial" w:cs="Arial"/>
                <w:sz w:val="20"/>
                <w:szCs w:val="20"/>
              </w:rPr>
            </w:pPr>
            <w:r>
              <w:rPr>
                <w:rFonts w:ascii="Arial" w:hAnsi="Arial" w:cs="Arial"/>
                <w:bCs/>
                <w:sz w:val="20"/>
                <w:szCs w:val="20"/>
              </w:rPr>
              <w:t>2% decrease per year</w:t>
            </w:r>
          </w:p>
        </w:tc>
        <w:tc>
          <w:tcPr>
            <w:tcW w:w="3909" w:type="dxa"/>
            <w:tcBorders>
              <w:top w:val="single" w:sz="4" w:space="0" w:color="auto"/>
              <w:left w:val="single" w:sz="4" w:space="0" w:color="auto"/>
              <w:bottom w:val="single" w:sz="4" w:space="0" w:color="auto"/>
              <w:right w:val="single" w:sz="4" w:space="0" w:color="auto"/>
            </w:tcBorders>
          </w:tcPr>
          <w:p w:rsidR="003E6A96" w:rsidRPr="00890D98" w:rsidRDefault="00F20477" w:rsidP="00890D98">
            <w:pPr>
              <w:rPr>
                <w:rFonts w:ascii="Arial" w:hAnsi="Arial" w:cs="Arial"/>
                <w:bCs/>
                <w:sz w:val="20"/>
                <w:szCs w:val="20"/>
              </w:rPr>
            </w:pPr>
            <w:r>
              <w:rPr>
                <w:rFonts w:ascii="Arial" w:hAnsi="Arial" w:cs="Arial"/>
                <w:bCs/>
                <w:sz w:val="20"/>
                <w:szCs w:val="20"/>
              </w:rPr>
              <w:t xml:space="preserve">Slight decrease from 2009, </w:t>
            </w:r>
            <w:r w:rsidR="00890D98">
              <w:rPr>
                <w:rFonts w:ascii="Arial" w:hAnsi="Arial" w:cs="Arial"/>
                <w:bCs/>
                <w:sz w:val="20"/>
                <w:szCs w:val="20"/>
              </w:rPr>
              <w:t>hopeful decreases will continue. The MIECHV (Maternal, Infant and Early Childhood) grant administered by Lutheran Services will continue to have an</w:t>
            </w:r>
            <w:r w:rsidR="00E9530D">
              <w:rPr>
                <w:rFonts w:ascii="Arial" w:hAnsi="Arial" w:cs="Arial"/>
                <w:bCs/>
                <w:sz w:val="20"/>
                <w:szCs w:val="20"/>
              </w:rPr>
              <w:t xml:space="preserve"> impact in this area along with cooperative efforts including SCKECI.</w:t>
            </w:r>
            <w:r w:rsidR="00890D98">
              <w:rPr>
                <w:rFonts w:ascii="Arial" w:hAnsi="Arial" w:cs="Arial"/>
                <w:bCs/>
                <w:sz w:val="20"/>
                <w:szCs w:val="20"/>
              </w:rPr>
              <w:t xml:space="preserve"> </w:t>
            </w:r>
          </w:p>
        </w:tc>
      </w:tr>
      <w:tr w:rsidR="005E1271" w:rsidRPr="00EB645D" w:rsidTr="000C2613">
        <w:trPr>
          <w:trHeight w:val="1008"/>
        </w:trPr>
        <w:tc>
          <w:tcPr>
            <w:tcW w:w="1980" w:type="dxa"/>
            <w:tcBorders>
              <w:top w:val="single" w:sz="4" w:space="0" w:color="auto"/>
              <w:left w:val="single" w:sz="4" w:space="0" w:color="auto"/>
              <w:bottom w:val="single" w:sz="4" w:space="0" w:color="auto"/>
              <w:right w:val="single" w:sz="4" w:space="0" w:color="auto"/>
            </w:tcBorders>
          </w:tcPr>
          <w:p w:rsidR="005E1271" w:rsidRDefault="005E1271" w:rsidP="0012282D">
            <w:pPr>
              <w:tabs>
                <w:tab w:val="left" w:pos="360"/>
              </w:tabs>
              <w:rPr>
                <w:rFonts w:ascii="Arial" w:hAnsi="Arial" w:cs="Arial"/>
                <w:bCs/>
                <w:sz w:val="20"/>
                <w:szCs w:val="20"/>
              </w:rPr>
            </w:pPr>
            <w:r>
              <w:rPr>
                <w:rFonts w:ascii="Arial" w:hAnsi="Arial" w:cs="Arial"/>
                <w:bCs/>
                <w:sz w:val="20"/>
                <w:szCs w:val="20"/>
              </w:rPr>
              <w:t>Pending: Kindergarten Readiness Tool / Gold Assessment</w:t>
            </w:r>
          </w:p>
        </w:tc>
        <w:tc>
          <w:tcPr>
            <w:tcW w:w="1311" w:type="dxa"/>
            <w:tcBorders>
              <w:top w:val="single" w:sz="4" w:space="0" w:color="auto"/>
              <w:left w:val="single" w:sz="4" w:space="0" w:color="auto"/>
              <w:bottom w:val="single" w:sz="4" w:space="0" w:color="auto"/>
              <w:right w:val="single" w:sz="4" w:space="0" w:color="auto"/>
            </w:tcBorders>
          </w:tcPr>
          <w:p w:rsidR="005E1271" w:rsidRDefault="005E1271" w:rsidP="0012282D">
            <w:pPr>
              <w:rPr>
                <w:rFonts w:ascii="Arial" w:hAnsi="Arial" w:cs="Arial"/>
                <w:sz w:val="18"/>
                <w:szCs w:val="18"/>
              </w:rPr>
            </w:pPr>
            <w:r>
              <w:rPr>
                <w:rFonts w:ascii="Arial" w:hAnsi="Arial" w:cs="Arial"/>
                <w:sz w:val="18"/>
                <w:szCs w:val="18"/>
              </w:rPr>
              <w:t>A</w:t>
            </w:r>
          </w:p>
        </w:tc>
        <w:tc>
          <w:tcPr>
            <w:tcW w:w="1479" w:type="dxa"/>
            <w:tcBorders>
              <w:top w:val="single" w:sz="4" w:space="0" w:color="auto"/>
              <w:left w:val="single" w:sz="4" w:space="0" w:color="auto"/>
              <w:bottom w:val="single" w:sz="4" w:space="0" w:color="auto"/>
              <w:right w:val="single" w:sz="4" w:space="0" w:color="auto"/>
            </w:tcBorders>
          </w:tcPr>
          <w:p w:rsidR="005E1271" w:rsidRDefault="005E1271" w:rsidP="0012282D">
            <w:pPr>
              <w:rPr>
                <w:rFonts w:ascii="Arial" w:hAnsi="Arial" w:cs="Arial"/>
                <w:bCs/>
                <w:sz w:val="20"/>
                <w:szCs w:val="20"/>
              </w:rPr>
            </w:pPr>
            <w:r>
              <w:rPr>
                <w:rFonts w:ascii="Arial" w:hAnsi="Arial" w:cs="Arial"/>
                <w:bCs/>
                <w:sz w:val="20"/>
                <w:szCs w:val="20"/>
              </w:rPr>
              <w:t>TBD</w:t>
            </w:r>
          </w:p>
        </w:tc>
        <w:tc>
          <w:tcPr>
            <w:tcW w:w="1260" w:type="dxa"/>
            <w:tcBorders>
              <w:top w:val="single" w:sz="4" w:space="0" w:color="auto"/>
              <w:left w:val="single" w:sz="4" w:space="0" w:color="auto"/>
              <w:bottom w:val="single" w:sz="4" w:space="0" w:color="auto"/>
              <w:right w:val="single" w:sz="4" w:space="0" w:color="auto"/>
            </w:tcBorders>
          </w:tcPr>
          <w:p w:rsidR="005E1271" w:rsidRDefault="005E1271" w:rsidP="0012282D">
            <w:pPr>
              <w:tabs>
                <w:tab w:val="left" w:pos="360"/>
              </w:tabs>
              <w:rPr>
                <w:rFonts w:ascii="Arial" w:hAnsi="Arial" w:cs="Arial"/>
                <w:bCs/>
                <w:sz w:val="20"/>
                <w:szCs w:val="20"/>
              </w:rPr>
            </w:pPr>
            <w:r>
              <w:rPr>
                <w:rFonts w:ascii="Arial" w:hAnsi="Arial" w:cs="Arial"/>
                <w:bCs/>
                <w:sz w:val="20"/>
                <w:szCs w:val="20"/>
              </w:rPr>
              <w:t>NA</w:t>
            </w:r>
          </w:p>
        </w:tc>
        <w:tc>
          <w:tcPr>
            <w:tcW w:w="1203" w:type="dxa"/>
            <w:tcBorders>
              <w:top w:val="single" w:sz="4" w:space="0" w:color="auto"/>
              <w:left w:val="single" w:sz="4" w:space="0" w:color="auto"/>
              <w:bottom w:val="single" w:sz="4" w:space="0" w:color="auto"/>
              <w:right w:val="single" w:sz="4" w:space="0" w:color="auto"/>
            </w:tcBorders>
          </w:tcPr>
          <w:p w:rsidR="005E1271" w:rsidRDefault="005E1271" w:rsidP="0012282D">
            <w:pPr>
              <w:tabs>
                <w:tab w:val="left" w:pos="360"/>
              </w:tabs>
              <w:rPr>
                <w:rFonts w:ascii="Arial" w:hAnsi="Arial" w:cs="Arial"/>
                <w:bCs/>
                <w:sz w:val="20"/>
                <w:szCs w:val="20"/>
              </w:rPr>
            </w:pPr>
            <w:r>
              <w:rPr>
                <w:rFonts w:ascii="Arial" w:hAnsi="Arial" w:cs="Arial"/>
                <w:bCs/>
                <w:sz w:val="20"/>
                <w:szCs w:val="20"/>
              </w:rPr>
              <w:t>NA</w:t>
            </w:r>
          </w:p>
        </w:tc>
        <w:tc>
          <w:tcPr>
            <w:tcW w:w="1154" w:type="dxa"/>
            <w:tcBorders>
              <w:top w:val="single" w:sz="4" w:space="0" w:color="auto"/>
              <w:left w:val="single" w:sz="4" w:space="0" w:color="auto"/>
              <w:bottom w:val="single" w:sz="4" w:space="0" w:color="auto"/>
              <w:right w:val="single" w:sz="4" w:space="0" w:color="auto"/>
            </w:tcBorders>
          </w:tcPr>
          <w:p w:rsidR="005E1271" w:rsidRDefault="005E1271" w:rsidP="0012282D">
            <w:pPr>
              <w:tabs>
                <w:tab w:val="left" w:pos="360"/>
              </w:tabs>
              <w:rPr>
                <w:rFonts w:ascii="Arial" w:hAnsi="Arial" w:cs="Arial"/>
                <w:bCs/>
                <w:sz w:val="20"/>
                <w:szCs w:val="20"/>
              </w:rPr>
            </w:pPr>
            <w:r>
              <w:rPr>
                <w:rFonts w:ascii="Arial" w:hAnsi="Arial" w:cs="Arial"/>
                <w:bCs/>
                <w:sz w:val="20"/>
                <w:szCs w:val="20"/>
              </w:rPr>
              <w:t>NA</w:t>
            </w:r>
          </w:p>
        </w:tc>
        <w:tc>
          <w:tcPr>
            <w:tcW w:w="1276" w:type="dxa"/>
            <w:tcBorders>
              <w:top w:val="single" w:sz="4" w:space="0" w:color="auto"/>
              <w:left w:val="single" w:sz="4" w:space="0" w:color="auto"/>
              <w:bottom w:val="single" w:sz="4" w:space="0" w:color="auto"/>
              <w:right w:val="single" w:sz="4" w:space="0" w:color="auto"/>
            </w:tcBorders>
          </w:tcPr>
          <w:p w:rsidR="005E1271" w:rsidRDefault="005E1271" w:rsidP="0012282D">
            <w:pPr>
              <w:tabs>
                <w:tab w:val="left" w:pos="360"/>
              </w:tabs>
              <w:rPr>
                <w:rFonts w:ascii="Arial" w:hAnsi="Arial" w:cs="Arial"/>
                <w:bCs/>
                <w:sz w:val="20"/>
                <w:szCs w:val="20"/>
              </w:rPr>
            </w:pPr>
            <w:r>
              <w:rPr>
                <w:rFonts w:ascii="Arial" w:hAnsi="Arial" w:cs="Arial"/>
                <w:bCs/>
                <w:sz w:val="20"/>
                <w:szCs w:val="20"/>
              </w:rPr>
              <w:t>NA</w:t>
            </w:r>
          </w:p>
        </w:tc>
        <w:tc>
          <w:tcPr>
            <w:tcW w:w="1424" w:type="dxa"/>
            <w:tcBorders>
              <w:top w:val="single" w:sz="4" w:space="0" w:color="auto"/>
              <w:left w:val="single" w:sz="4" w:space="0" w:color="auto"/>
              <w:bottom w:val="single" w:sz="4" w:space="0" w:color="auto"/>
              <w:right w:val="single" w:sz="4" w:space="0" w:color="auto"/>
            </w:tcBorders>
          </w:tcPr>
          <w:p w:rsidR="005E1271" w:rsidRDefault="005E1271" w:rsidP="0012282D">
            <w:pPr>
              <w:rPr>
                <w:rFonts w:ascii="Arial" w:hAnsi="Arial" w:cs="Arial"/>
                <w:bCs/>
                <w:sz w:val="20"/>
                <w:szCs w:val="20"/>
              </w:rPr>
            </w:pPr>
            <w:r>
              <w:rPr>
                <w:rFonts w:ascii="Arial" w:hAnsi="Arial" w:cs="Arial"/>
                <w:bCs/>
                <w:sz w:val="20"/>
                <w:szCs w:val="20"/>
              </w:rPr>
              <w:t>TBD</w:t>
            </w:r>
          </w:p>
        </w:tc>
        <w:tc>
          <w:tcPr>
            <w:tcW w:w="3909" w:type="dxa"/>
            <w:tcBorders>
              <w:top w:val="single" w:sz="4" w:space="0" w:color="auto"/>
              <w:left w:val="single" w:sz="4" w:space="0" w:color="auto"/>
              <w:bottom w:val="single" w:sz="4" w:space="0" w:color="auto"/>
              <w:right w:val="single" w:sz="4" w:space="0" w:color="auto"/>
            </w:tcBorders>
          </w:tcPr>
          <w:p w:rsidR="005E1271" w:rsidRDefault="005E1271" w:rsidP="00890D98">
            <w:pPr>
              <w:rPr>
                <w:rFonts w:ascii="Arial" w:hAnsi="Arial" w:cs="Arial"/>
                <w:bCs/>
                <w:sz w:val="20"/>
                <w:szCs w:val="20"/>
              </w:rPr>
            </w:pPr>
            <w:r>
              <w:rPr>
                <w:rFonts w:ascii="Arial" w:hAnsi="Arial" w:cs="Arial"/>
                <w:bCs/>
                <w:sz w:val="20"/>
                <w:szCs w:val="20"/>
              </w:rPr>
              <w:t>SCKECI will adopt the Gold Assessment tool for kindergarten readiness when the tool becomes available.</w:t>
            </w:r>
          </w:p>
        </w:tc>
      </w:tr>
    </w:tbl>
    <w:p w:rsidR="00AD3991" w:rsidRDefault="00AD3991" w:rsidP="0012282D">
      <w:pPr>
        <w:rPr>
          <w:rFonts w:ascii="Calisto MT" w:hAnsi="Calisto MT" w:cs="Arial"/>
        </w:rPr>
      </w:pPr>
    </w:p>
    <w:p w:rsidR="00DC5159" w:rsidRPr="003E6A96" w:rsidRDefault="00DC5159" w:rsidP="0012282D">
      <w:pPr>
        <w:rPr>
          <w:rFonts w:ascii="Arial" w:hAnsi="Arial" w:cs="Arial"/>
        </w:rPr>
        <w:sectPr w:rsidR="00DC5159" w:rsidRPr="003E6A96" w:rsidSect="00BD15AA">
          <w:headerReference w:type="even" r:id="rId39"/>
          <w:headerReference w:type="default" r:id="rId40"/>
          <w:headerReference w:type="first" r:id="rId41"/>
          <w:pgSz w:w="15840" w:h="12240" w:orient="landscape"/>
          <w:pgMar w:top="1440" w:right="1440" w:bottom="1440" w:left="1080" w:header="720" w:footer="720" w:gutter="0"/>
          <w:pgNumType w:start="7"/>
          <w:cols w:space="720"/>
          <w:docGrid w:linePitch="360"/>
        </w:sectPr>
      </w:pPr>
    </w:p>
    <w:p w:rsidR="00A61A86" w:rsidRPr="00661A47" w:rsidRDefault="00AC46D4" w:rsidP="0012282D">
      <w:pPr>
        <w:rPr>
          <w:rFonts w:ascii="Calisto MT" w:hAnsi="Calisto MT"/>
          <w:b/>
          <w:i/>
          <w:color w:val="5F497A"/>
          <w:sz w:val="28"/>
          <w:szCs w:val="28"/>
        </w:rPr>
      </w:pPr>
      <w:r w:rsidRPr="00661A47">
        <w:rPr>
          <w:rFonts w:ascii="Calisto MT" w:hAnsi="Calisto MT"/>
          <w:b/>
          <w:i/>
          <w:color w:val="5F497A"/>
          <w:sz w:val="28"/>
          <w:szCs w:val="28"/>
        </w:rPr>
        <w:t>Strategies of the ECI Area Board</w:t>
      </w:r>
    </w:p>
    <w:p w:rsidR="008262D1" w:rsidRDefault="008262D1" w:rsidP="003B7001">
      <w:pPr>
        <w:rPr>
          <w:rFonts w:ascii="Arial" w:hAnsi="Arial" w:cs="Arial"/>
        </w:rPr>
      </w:pPr>
    </w:p>
    <w:p w:rsidR="00AC46D4" w:rsidRPr="00AC46D4" w:rsidRDefault="00AC46D4" w:rsidP="003B7001">
      <w:pPr>
        <w:rPr>
          <w:rFonts w:asciiTheme="majorHAnsi" w:hAnsiTheme="majorHAnsi" w:cs="Arial"/>
          <w:sz w:val="22"/>
          <w:szCs w:val="22"/>
        </w:rPr>
      </w:pPr>
      <w:r>
        <w:rPr>
          <w:rFonts w:asciiTheme="majorHAnsi" w:hAnsiTheme="majorHAnsi" w:cs="Arial"/>
          <w:sz w:val="22"/>
          <w:szCs w:val="22"/>
        </w:rPr>
        <w:t xml:space="preserve">The SCKECI Board is committed to furthering the vision and mission of Early Childhood Iowa.  A redesigned public awareness plan, strategies for state level advocacy and an eagerness to partner and collaborate with other community partners are staple ingredients for the board’s success. </w:t>
      </w:r>
      <w:r w:rsidR="003960B8">
        <w:rPr>
          <w:rFonts w:asciiTheme="majorHAnsi" w:hAnsiTheme="majorHAnsi" w:cs="Arial"/>
          <w:sz w:val="22"/>
          <w:szCs w:val="22"/>
        </w:rPr>
        <w:t xml:space="preserve">The Board is exploring a revised committee structure that will align committee work more closely with the priority areas identified herein. </w:t>
      </w:r>
      <w:r w:rsidR="00C35E81">
        <w:rPr>
          <w:rFonts w:asciiTheme="majorHAnsi" w:hAnsiTheme="majorHAnsi" w:cs="Arial"/>
          <w:sz w:val="22"/>
          <w:szCs w:val="22"/>
        </w:rPr>
        <w:t>In addition to service on the SCKECI Board, many Board members also serve on othe</w:t>
      </w:r>
      <w:r w:rsidR="00D93522">
        <w:rPr>
          <w:rFonts w:asciiTheme="majorHAnsi" w:hAnsiTheme="majorHAnsi" w:cs="Arial"/>
          <w:sz w:val="22"/>
          <w:szCs w:val="22"/>
        </w:rPr>
        <w:t>r local boards. See CP Tab #13</w:t>
      </w:r>
      <w:r w:rsidR="00C35E81">
        <w:rPr>
          <w:rFonts w:asciiTheme="majorHAnsi" w:hAnsiTheme="majorHAnsi" w:cs="Arial"/>
          <w:sz w:val="22"/>
          <w:szCs w:val="22"/>
        </w:rPr>
        <w:t xml:space="preserve"> for a listing.  </w:t>
      </w:r>
      <w:r w:rsidR="001F5C4B">
        <w:rPr>
          <w:rFonts w:asciiTheme="majorHAnsi" w:hAnsiTheme="majorHAnsi" w:cs="Arial"/>
          <w:sz w:val="22"/>
          <w:szCs w:val="22"/>
        </w:rPr>
        <w:t>Service on multiple boards allows for greater capacity by advocating on behalf of SCKEKI i</w:t>
      </w:r>
      <w:r w:rsidR="00E64C50">
        <w:rPr>
          <w:rFonts w:asciiTheme="majorHAnsi" w:hAnsiTheme="majorHAnsi" w:cs="Arial"/>
          <w:sz w:val="22"/>
          <w:szCs w:val="22"/>
        </w:rPr>
        <w:t xml:space="preserve">n numerous like-minded venues. </w:t>
      </w:r>
    </w:p>
    <w:p w:rsidR="00AC46D4" w:rsidRPr="003B7001" w:rsidRDefault="00AC46D4" w:rsidP="003B7001">
      <w:pPr>
        <w:rPr>
          <w:rFonts w:ascii="Arial" w:hAnsi="Arial" w:cs="Arial"/>
        </w:rPr>
      </w:pPr>
    </w:p>
    <w:p w:rsidR="00BB6D6C" w:rsidRDefault="006031CE" w:rsidP="0012282D">
      <w:pPr>
        <w:rPr>
          <w:rFonts w:ascii="Calisto MT" w:hAnsi="Calisto MT"/>
          <w:b/>
          <w:i/>
          <w:color w:val="5F497A"/>
          <w:sz w:val="28"/>
          <w:szCs w:val="28"/>
        </w:rPr>
      </w:pPr>
      <w:bookmarkStart w:id="3" w:name="OLE_LINK3"/>
      <w:bookmarkStart w:id="4" w:name="OLE_LINK4"/>
      <w:r>
        <w:rPr>
          <w:rFonts w:ascii="Calisto MT" w:hAnsi="Calisto MT"/>
          <w:b/>
          <w:i/>
          <w:color w:val="5F497A"/>
          <w:sz w:val="28"/>
          <w:szCs w:val="28"/>
        </w:rPr>
        <w:t>The ECIA Board’s Process</w:t>
      </w:r>
      <w:r w:rsidR="00BB6D6C">
        <w:rPr>
          <w:rFonts w:ascii="Calisto MT" w:hAnsi="Calisto MT"/>
          <w:b/>
          <w:i/>
          <w:color w:val="5F497A"/>
          <w:sz w:val="28"/>
          <w:szCs w:val="28"/>
        </w:rPr>
        <w:t xml:space="preserve"> for Awarding Funds</w:t>
      </w:r>
    </w:p>
    <w:bookmarkEnd w:id="3"/>
    <w:bookmarkEnd w:id="4"/>
    <w:p w:rsidR="00E251D1" w:rsidRDefault="00E251D1" w:rsidP="0012282D">
      <w:pPr>
        <w:rPr>
          <w:rFonts w:ascii="Calisto MT" w:hAnsi="Calisto MT"/>
        </w:rPr>
      </w:pPr>
    </w:p>
    <w:p w:rsidR="0023221C" w:rsidRPr="007D488E"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Scott County Kids Early Childhood Area awards funds in four basic manners. </w:t>
      </w:r>
    </w:p>
    <w:p w:rsidR="007D488E"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first being when a new need is identified and has been vetted to meet one of the SCKECI priority areas in which funding is available in a funding category that matches the needed service then an RFP or Request for Proposal is posted on the SCKECI website and disseminated via email to area service providers. </w:t>
      </w:r>
    </w:p>
    <w:p w:rsidR="007D488E" w:rsidRPr="007D488E" w:rsidRDefault="007D488E" w:rsidP="0012282D">
      <w:pPr>
        <w:rPr>
          <w:rFonts w:asciiTheme="majorHAnsi" w:hAnsiTheme="majorHAnsi" w:cs="Arial"/>
          <w:sz w:val="16"/>
          <w:szCs w:val="16"/>
        </w:rPr>
      </w:pPr>
    </w:p>
    <w:p w:rsidR="007D488E"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second way in which funds are awarded are though a re-application process. This process is for programs that are meeting an existing need and have had positive outcomes. </w:t>
      </w:r>
      <w:r w:rsidR="007D488E">
        <w:rPr>
          <w:rFonts w:asciiTheme="majorHAnsi" w:hAnsiTheme="majorHAnsi" w:cs="Arial"/>
          <w:sz w:val="22"/>
          <w:szCs w:val="22"/>
        </w:rPr>
        <w:t xml:space="preserve">  </w:t>
      </w:r>
    </w:p>
    <w:p w:rsidR="007D488E" w:rsidRPr="007D488E" w:rsidRDefault="007D488E" w:rsidP="0012282D">
      <w:pPr>
        <w:rPr>
          <w:rFonts w:asciiTheme="majorHAnsi" w:hAnsiTheme="majorHAnsi" w:cs="Arial"/>
          <w:sz w:val="16"/>
          <w:szCs w:val="16"/>
        </w:rPr>
      </w:pPr>
    </w:p>
    <w:p w:rsidR="0023221C" w:rsidRPr="007D488E"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required application materials for the two methods for disseminating funding stated above is the same.  Once the proposal information is received from an applicant, the application and SCKECI evaluation criteria tools are given to reviewers. Reviewers score the applications and provide the scores to SCKECI staff. The review committee then meets in person to review the scores that were provided and rational behind the scores. This process including narrative of reviewer comments is provided to the Contracts Management Committee. The Contracts Management Committee then provides a narrative to the SCKECI board.  The board reviews the information provided and decides on funding. </w:t>
      </w:r>
    </w:p>
    <w:p w:rsidR="0023221C" w:rsidRPr="007D488E" w:rsidRDefault="0023221C" w:rsidP="0012282D">
      <w:pPr>
        <w:rPr>
          <w:rFonts w:asciiTheme="majorHAnsi" w:hAnsiTheme="majorHAnsi" w:cs="Arial"/>
          <w:sz w:val="16"/>
          <w:szCs w:val="16"/>
        </w:rPr>
      </w:pPr>
    </w:p>
    <w:p w:rsidR="0023221C" w:rsidRPr="007D488E"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third manner funds are awarded are through one-time “mini-grant” projects. In this case an application is designed to meet the criteria of an identified need (child care slot expansion for example). The applications are reviewed by an ad-hoc committee, (including the child care nurse consultant when child equipment is being considered). The committee’s recommendations are taken to the Contracts Management Committee, if approved the Contracts Management Committee takes the recommendation to the SCKECI Board. The board reviews the information provided and decides on funding. </w:t>
      </w:r>
    </w:p>
    <w:p w:rsidR="0023221C" w:rsidRPr="007D488E" w:rsidRDefault="0023221C" w:rsidP="0012282D">
      <w:pPr>
        <w:rPr>
          <w:rFonts w:asciiTheme="majorHAnsi" w:hAnsiTheme="majorHAnsi" w:cs="Arial"/>
          <w:sz w:val="16"/>
          <w:szCs w:val="16"/>
        </w:rPr>
      </w:pPr>
    </w:p>
    <w:p w:rsidR="0023221C" w:rsidRDefault="0023221C" w:rsidP="0012282D">
      <w:pPr>
        <w:rPr>
          <w:rFonts w:asciiTheme="majorHAnsi" w:hAnsiTheme="majorHAnsi" w:cs="Arial"/>
          <w:sz w:val="22"/>
          <w:szCs w:val="22"/>
        </w:rPr>
      </w:pPr>
      <w:r w:rsidRPr="007D488E">
        <w:rPr>
          <w:rFonts w:asciiTheme="majorHAnsi" w:hAnsiTheme="majorHAnsi" w:cs="Arial"/>
          <w:sz w:val="22"/>
          <w:szCs w:val="22"/>
        </w:rPr>
        <w:t xml:space="preserve">The fourth manner in which funds are awarded are though professional development or other one-time event opportunities. The board budgets funds to support professional development opportunities, as specific community opportunities are identified the role of SCKECI is identified. For example SCKEI may provide funds for a speaker with a particular expertise in early childhood or materials so that </w:t>
      </w:r>
      <w:r w:rsidR="00AC2A63" w:rsidRPr="007D488E">
        <w:rPr>
          <w:rFonts w:asciiTheme="majorHAnsi" w:hAnsiTheme="majorHAnsi" w:cs="Arial"/>
          <w:sz w:val="22"/>
          <w:szCs w:val="22"/>
        </w:rPr>
        <w:t>childcare</w:t>
      </w:r>
      <w:r w:rsidRPr="007D488E">
        <w:rPr>
          <w:rFonts w:asciiTheme="majorHAnsi" w:hAnsiTheme="majorHAnsi" w:cs="Arial"/>
          <w:sz w:val="22"/>
          <w:szCs w:val="22"/>
        </w:rPr>
        <w:t xml:space="preserve"> providers are able to implement the information learned.  Staff reports the individual budget and usage of these funds to the board as they are identified.</w:t>
      </w:r>
    </w:p>
    <w:p w:rsidR="007D488E" w:rsidRPr="004C6DF0" w:rsidRDefault="007D488E" w:rsidP="0012282D">
      <w:pPr>
        <w:rPr>
          <w:rFonts w:asciiTheme="majorHAnsi" w:hAnsiTheme="majorHAnsi" w:cs="Arial"/>
          <w:sz w:val="16"/>
          <w:szCs w:val="16"/>
        </w:rPr>
      </w:pPr>
    </w:p>
    <w:p w:rsidR="004C6DF0" w:rsidRDefault="007D488E" w:rsidP="0012282D">
      <w:pPr>
        <w:rPr>
          <w:rFonts w:asciiTheme="majorHAnsi" w:hAnsiTheme="majorHAnsi" w:cs="Arial"/>
          <w:sz w:val="22"/>
          <w:szCs w:val="22"/>
        </w:rPr>
      </w:pPr>
      <w:r>
        <w:rPr>
          <w:rFonts w:asciiTheme="majorHAnsi" w:hAnsiTheme="majorHAnsi" w:cs="Arial"/>
          <w:sz w:val="22"/>
          <w:szCs w:val="22"/>
        </w:rPr>
        <w:t xml:space="preserve">The Board is continually focused on making a connection between its identified “priority areas” and funding decisions.  A summary of the priority areas is always included with funding materials as a way </w:t>
      </w:r>
      <w:r w:rsidR="00C23FAB">
        <w:rPr>
          <w:rFonts w:asciiTheme="majorHAnsi" w:hAnsiTheme="majorHAnsi" w:cs="Arial"/>
          <w:sz w:val="22"/>
          <w:szCs w:val="22"/>
        </w:rPr>
        <w:t>to keep the Board focused on</w:t>
      </w:r>
      <w:r>
        <w:rPr>
          <w:rFonts w:asciiTheme="majorHAnsi" w:hAnsiTheme="majorHAnsi" w:cs="Arial"/>
          <w:sz w:val="22"/>
          <w:szCs w:val="22"/>
        </w:rPr>
        <w:t xml:space="preserve"> its c</w:t>
      </w:r>
      <w:r w:rsidR="004C6DF0">
        <w:rPr>
          <w:rFonts w:asciiTheme="majorHAnsi" w:hAnsiTheme="majorHAnsi" w:cs="Arial"/>
          <w:sz w:val="22"/>
          <w:szCs w:val="22"/>
        </w:rPr>
        <w:t>ore mission and targeted points.</w:t>
      </w:r>
    </w:p>
    <w:p w:rsidR="004C6DF0" w:rsidRDefault="004C6DF0" w:rsidP="0012282D">
      <w:pPr>
        <w:rPr>
          <w:rFonts w:asciiTheme="majorHAnsi" w:hAnsiTheme="majorHAnsi" w:cs="Arial"/>
          <w:sz w:val="22"/>
          <w:szCs w:val="22"/>
        </w:rPr>
      </w:pPr>
    </w:p>
    <w:p w:rsidR="008F5FB3" w:rsidRPr="004C6DF0" w:rsidRDefault="004C6DF0" w:rsidP="0012282D">
      <w:pPr>
        <w:rPr>
          <w:rFonts w:asciiTheme="majorHAnsi" w:hAnsiTheme="majorHAnsi" w:cs="Arial"/>
          <w:sz w:val="22"/>
          <w:szCs w:val="22"/>
        </w:rPr>
      </w:pPr>
      <w:r>
        <w:rPr>
          <w:rFonts w:asciiTheme="majorHAnsi" w:hAnsiTheme="majorHAnsi" w:cs="Arial"/>
          <w:sz w:val="22"/>
          <w:szCs w:val="22"/>
        </w:rPr>
        <w:t xml:space="preserve">SCKECI, and its Board, strive to keep community partners, funding programs and the public aware of its polices and procedures related to funding.  In an effort to do so, SCKECI provides information </w:t>
      </w:r>
      <w:r w:rsidR="008F5FB3">
        <w:rPr>
          <w:rFonts w:asciiTheme="majorHAnsi" w:hAnsiTheme="majorHAnsi" w:cs="Arial"/>
          <w:sz w:val="22"/>
          <w:szCs w:val="22"/>
        </w:rPr>
        <w:t>regarding requests for proposals on its website and includes processes about such topics as (but limited to) the appe</w:t>
      </w:r>
      <w:r w:rsidR="00462C98">
        <w:rPr>
          <w:rFonts w:asciiTheme="majorHAnsi" w:hAnsiTheme="majorHAnsi" w:cs="Arial"/>
          <w:sz w:val="22"/>
          <w:szCs w:val="22"/>
        </w:rPr>
        <w:t xml:space="preserve">al process, quality reporting, </w:t>
      </w:r>
      <w:r w:rsidR="008F5FB3">
        <w:rPr>
          <w:rFonts w:asciiTheme="majorHAnsi" w:hAnsiTheme="majorHAnsi" w:cs="Arial"/>
          <w:sz w:val="22"/>
          <w:szCs w:val="22"/>
        </w:rPr>
        <w:t>performance improvement plans in funding communications.</w:t>
      </w:r>
      <w:r w:rsidR="008F5FB3">
        <w:rPr>
          <w:rStyle w:val="FootnoteReference"/>
          <w:rFonts w:asciiTheme="majorHAnsi" w:hAnsiTheme="majorHAnsi" w:cs="Arial"/>
          <w:sz w:val="22"/>
          <w:szCs w:val="22"/>
        </w:rPr>
        <w:footnoteReference w:id="8"/>
      </w:r>
    </w:p>
    <w:p w:rsidR="00D804E3" w:rsidRDefault="00D804E3" w:rsidP="0012282D">
      <w:pPr>
        <w:rPr>
          <w:rFonts w:ascii="Calisto MT" w:hAnsi="Calisto MT"/>
        </w:rPr>
      </w:pPr>
    </w:p>
    <w:p w:rsidR="009F431C" w:rsidRPr="009F431C" w:rsidRDefault="009F431C" w:rsidP="0012282D">
      <w:pPr>
        <w:pBdr>
          <w:top w:val="single" w:sz="8" w:space="1" w:color="auto"/>
          <w:left w:val="single" w:sz="8" w:space="4" w:color="auto"/>
          <w:bottom w:val="single" w:sz="8" w:space="1" w:color="auto"/>
          <w:right w:val="single" w:sz="8" w:space="4" w:color="auto"/>
        </w:pBdr>
        <w:shd w:val="clear" w:color="auto" w:fill="CCC0D9"/>
        <w:rPr>
          <w:rFonts w:ascii="Calisto MT" w:hAnsi="Calisto MT"/>
          <w:b/>
          <w:sz w:val="38"/>
          <w:szCs w:val="38"/>
        </w:rPr>
      </w:pPr>
      <w:r w:rsidRPr="009F431C">
        <w:rPr>
          <w:rFonts w:ascii="Calisto MT" w:hAnsi="Calisto MT"/>
          <w:b/>
          <w:sz w:val="38"/>
          <w:szCs w:val="38"/>
        </w:rPr>
        <w:t xml:space="preserve">Section III:  Fiscal Assessment </w:t>
      </w:r>
    </w:p>
    <w:p w:rsidR="009F431C" w:rsidRDefault="009F431C" w:rsidP="0012282D">
      <w:pPr>
        <w:rPr>
          <w:rFonts w:ascii="Calisto MT" w:hAnsi="Calisto MT"/>
          <w:b/>
          <w:i/>
          <w:color w:val="5F497A"/>
          <w:sz w:val="28"/>
          <w:szCs w:val="28"/>
        </w:rPr>
      </w:pPr>
    </w:p>
    <w:p w:rsidR="009F431C" w:rsidRDefault="00DC5D2D" w:rsidP="0012282D">
      <w:pPr>
        <w:rPr>
          <w:rFonts w:ascii="Calisto MT" w:hAnsi="Calisto MT"/>
          <w:b/>
          <w:i/>
          <w:color w:val="5F497A"/>
          <w:sz w:val="28"/>
          <w:szCs w:val="28"/>
        </w:rPr>
      </w:pPr>
      <w:r>
        <w:rPr>
          <w:rFonts w:ascii="Calisto MT" w:hAnsi="Calisto MT"/>
          <w:b/>
          <w:i/>
          <w:color w:val="5F497A"/>
          <w:sz w:val="28"/>
          <w:szCs w:val="28"/>
        </w:rPr>
        <w:t>Early Childhood Iowa Area Board’s</w:t>
      </w:r>
      <w:r w:rsidR="00527CE3">
        <w:rPr>
          <w:rFonts w:ascii="Calisto MT" w:hAnsi="Calisto MT"/>
          <w:b/>
          <w:i/>
          <w:color w:val="5F497A"/>
          <w:sz w:val="28"/>
          <w:szCs w:val="28"/>
        </w:rPr>
        <w:t xml:space="preserve"> Fiscal </w:t>
      </w:r>
      <w:r w:rsidR="009F431C">
        <w:rPr>
          <w:rFonts w:ascii="Calisto MT" w:hAnsi="Calisto MT"/>
          <w:b/>
          <w:i/>
          <w:color w:val="5F497A"/>
          <w:sz w:val="28"/>
          <w:szCs w:val="28"/>
        </w:rPr>
        <w:t>Assessment</w:t>
      </w:r>
    </w:p>
    <w:p w:rsidR="007256D9" w:rsidRDefault="007256D9" w:rsidP="0012282D">
      <w:pPr>
        <w:rPr>
          <w:rFonts w:ascii="Calisto MT" w:hAnsi="Calisto MT"/>
        </w:rPr>
      </w:pPr>
    </w:p>
    <w:p w:rsidR="007256D9" w:rsidRDefault="007256D9" w:rsidP="0012282D">
      <w:pPr>
        <w:rPr>
          <w:rFonts w:asciiTheme="majorHAnsi" w:hAnsiTheme="majorHAnsi"/>
          <w:sz w:val="22"/>
          <w:szCs w:val="22"/>
        </w:rPr>
      </w:pPr>
      <w:r>
        <w:rPr>
          <w:rFonts w:asciiTheme="majorHAnsi" w:hAnsiTheme="majorHAnsi"/>
          <w:sz w:val="22"/>
          <w:szCs w:val="22"/>
        </w:rPr>
        <w:t xml:space="preserve">SCKECI, in collaboration with Bi-State Regional Commission as its fiscal </w:t>
      </w:r>
      <w:r w:rsidR="00AF7352">
        <w:rPr>
          <w:rFonts w:asciiTheme="majorHAnsi" w:hAnsiTheme="majorHAnsi"/>
          <w:sz w:val="22"/>
          <w:szCs w:val="22"/>
        </w:rPr>
        <w:t>manager</w:t>
      </w:r>
      <w:r>
        <w:rPr>
          <w:rFonts w:asciiTheme="majorHAnsi" w:hAnsiTheme="majorHAnsi"/>
          <w:sz w:val="22"/>
          <w:szCs w:val="22"/>
        </w:rPr>
        <w:t xml:space="preserve">, provides sound and thoughtful fiscal oversight for the funds allocated to the service area. </w:t>
      </w:r>
      <w:r w:rsidR="004838E8">
        <w:rPr>
          <w:rFonts w:asciiTheme="majorHAnsi" w:hAnsiTheme="majorHAnsi"/>
          <w:sz w:val="22"/>
          <w:szCs w:val="22"/>
        </w:rPr>
        <w:t>SCKECI</w:t>
      </w:r>
      <w:r w:rsidR="00EC4B07">
        <w:rPr>
          <w:rFonts w:asciiTheme="majorHAnsi" w:hAnsiTheme="majorHAnsi"/>
          <w:sz w:val="22"/>
          <w:szCs w:val="22"/>
        </w:rPr>
        <w:t xml:space="preserve"> solicited feedback through personal conversations, online surveys, public meetings, and mailings regarding funding sources for services for children prenatal through five years old.</w:t>
      </w:r>
      <w:r w:rsidR="00D93522">
        <w:rPr>
          <w:rFonts w:asciiTheme="majorHAnsi" w:hAnsiTheme="majorHAnsi"/>
          <w:sz w:val="22"/>
          <w:szCs w:val="22"/>
        </w:rPr>
        <w:t xml:space="preserve">  See CP Tab #15</w:t>
      </w:r>
      <w:r w:rsidR="0072656E">
        <w:rPr>
          <w:rFonts w:asciiTheme="majorHAnsi" w:hAnsiTheme="majorHAnsi"/>
          <w:sz w:val="22"/>
          <w:szCs w:val="22"/>
        </w:rPr>
        <w:t xml:space="preserve"> for example communications and feedback tools. </w:t>
      </w:r>
    </w:p>
    <w:p w:rsidR="0072656E" w:rsidRDefault="0072656E" w:rsidP="0012282D">
      <w:pPr>
        <w:rPr>
          <w:rFonts w:asciiTheme="majorHAnsi" w:hAnsiTheme="majorHAnsi"/>
          <w:sz w:val="22"/>
          <w:szCs w:val="22"/>
        </w:rPr>
      </w:pPr>
    </w:p>
    <w:p w:rsidR="0018201A" w:rsidRPr="0072656E" w:rsidRDefault="00CE6F69" w:rsidP="0012282D">
      <w:pPr>
        <w:rPr>
          <w:rFonts w:asciiTheme="majorHAnsi" w:hAnsiTheme="majorHAnsi"/>
          <w:sz w:val="22"/>
          <w:szCs w:val="22"/>
        </w:rPr>
      </w:pPr>
      <w:r w:rsidRPr="0072656E">
        <w:rPr>
          <w:rFonts w:asciiTheme="majorHAnsi" w:hAnsiTheme="majorHAnsi"/>
          <w:sz w:val="22"/>
          <w:szCs w:val="22"/>
        </w:rPr>
        <w:t>Matrix Detai</w:t>
      </w:r>
      <w:r w:rsidR="0072656E" w:rsidRPr="0072656E">
        <w:rPr>
          <w:rFonts w:asciiTheme="majorHAnsi" w:hAnsiTheme="majorHAnsi"/>
          <w:sz w:val="22"/>
          <w:szCs w:val="22"/>
        </w:rPr>
        <w:t>l</w:t>
      </w:r>
    </w:p>
    <w:p w:rsidR="007B2E38" w:rsidRPr="0072656E" w:rsidRDefault="0018201A" w:rsidP="0012282D">
      <w:pPr>
        <w:numPr>
          <w:ilvl w:val="0"/>
          <w:numId w:val="22"/>
        </w:numPr>
        <w:rPr>
          <w:rFonts w:asciiTheme="majorHAnsi" w:hAnsiTheme="majorHAnsi" w:cs="Arial"/>
          <w:i/>
          <w:sz w:val="22"/>
          <w:szCs w:val="22"/>
        </w:rPr>
      </w:pPr>
      <w:r w:rsidRPr="0072656E">
        <w:rPr>
          <w:rFonts w:asciiTheme="majorHAnsi" w:hAnsiTheme="majorHAnsi" w:cs="Arial"/>
          <w:i/>
          <w:sz w:val="22"/>
          <w:szCs w:val="22"/>
        </w:rPr>
        <w:t xml:space="preserve">Communication – There is a process for the exchange of information and common understanding. </w:t>
      </w:r>
    </w:p>
    <w:p w:rsidR="007B2E38" w:rsidRPr="0072656E" w:rsidRDefault="007B2E38" w:rsidP="0012282D">
      <w:pPr>
        <w:numPr>
          <w:ilvl w:val="0"/>
          <w:numId w:val="22"/>
        </w:numPr>
        <w:rPr>
          <w:rFonts w:asciiTheme="majorHAnsi" w:hAnsiTheme="majorHAnsi" w:cs="Arial"/>
          <w:i/>
          <w:sz w:val="22"/>
          <w:szCs w:val="22"/>
        </w:rPr>
      </w:pPr>
      <w:r w:rsidRPr="0072656E">
        <w:rPr>
          <w:rFonts w:asciiTheme="majorHAnsi" w:hAnsiTheme="majorHAnsi" w:cs="Arial"/>
          <w:i/>
          <w:sz w:val="22"/>
          <w:szCs w:val="22"/>
        </w:rPr>
        <w:t>Contribution – There are mutual exchanges through which partners help each other by providing some of the resources and support needed to reach their independent goals.</w:t>
      </w:r>
    </w:p>
    <w:p w:rsidR="007B2E38" w:rsidRPr="0072656E" w:rsidRDefault="007B2E38" w:rsidP="0012282D">
      <w:pPr>
        <w:numPr>
          <w:ilvl w:val="0"/>
          <w:numId w:val="22"/>
        </w:numPr>
        <w:rPr>
          <w:rFonts w:asciiTheme="majorHAnsi" w:hAnsiTheme="majorHAnsi" w:cs="Arial"/>
          <w:i/>
          <w:sz w:val="22"/>
          <w:szCs w:val="22"/>
        </w:rPr>
      </w:pPr>
      <w:r w:rsidRPr="0072656E">
        <w:rPr>
          <w:rFonts w:asciiTheme="majorHAnsi" w:hAnsiTheme="majorHAnsi" w:cs="Arial"/>
          <w:i/>
          <w:sz w:val="22"/>
          <w:szCs w:val="22"/>
        </w:rPr>
        <w:t xml:space="preserve">Coordination – There is a deliberate, joint, often formalized relationship among partners involving communication, planning and division of roles, and </w:t>
      </w:r>
      <w:r w:rsidR="00AC2A63" w:rsidRPr="0072656E">
        <w:rPr>
          <w:rFonts w:asciiTheme="majorHAnsi" w:hAnsiTheme="majorHAnsi" w:cs="Arial"/>
          <w:i/>
          <w:sz w:val="22"/>
          <w:szCs w:val="22"/>
        </w:rPr>
        <w:t>longer-term</w:t>
      </w:r>
      <w:r w:rsidRPr="0072656E">
        <w:rPr>
          <w:rFonts w:asciiTheme="majorHAnsi" w:hAnsiTheme="majorHAnsi" w:cs="Arial"/>
          <w:i/>
          <w:sz w:val="22"/>
          <w:szCs w:val="22"/>
        </w:rPr>
        <w:t xml:space="preserve"> goals. </w:t>
      </w:r>
    </w:p>
    <w:p w:rsidR="007B2E38" w:rsidRPr="0072656E" w:rsidRDefault="007B2E38" w:rsidP="0012282D">
      <w:pPr>
        <w:numPr>
          <w:ilvl w:val="0"/>
          <w:numId w:val="22"/>
        </w:numPr>
        <w:rPr>
          <w:rFonts w:asciiTheme="majorHAnsi" w:hAnsiTheme="majorHAnsi" w:cs="Arial"/>
          <w:i/>
          <w:sz w:val="22"/>
          <w:szCs w:val="22"/>
        </w:rPr>
      </w:pPr>
      <w:r w:rsidRPr="0072656E">
        <w:rPr>
          <w:rFonts w:asciiTheme="majorHAnsi" w:hAnsiTheme="majorHAnsi" w:cs="Arial"/>
          <w:i/>
          <w:sz w:val="22"/>
          <w:szCs w:val="22"/>
        </w:rPr>
        <w:t xml:space="preserve">Cooperation – There is a defined relationship in which partners plan together, negotiate mutual roles and share resources to achieve joint goals. </w:t>
      </w:r>
    </w:p>
    <w:p w:rsidR="00051668" w:rsidRPr="0072656E" w:rsidRDefault="007B2E38" w:rsidP="0012282D">
      <w:pPr>
        <w:numPr>
          <w:ilvl w:val="0"/>
          <w:numId w:val="22"/>
        </w:numPr>
        <w:rPr>
          <w:rFonts w:asciiTheme="majorHAnsi" w:hAnsiTheme="majorHAnsi"/>
          <w:b/>
          <w:sz w:val="22"/>
          <w:szCs w:val="22"/>
        </w:rPr>
      </w:pPr>
      <w:r w:rsidRPr="0072656E">
        <w:rPr>
          <w:rFonts w:asciiTheme="majorHAnsi" w:hAnsiTheme="majorHAnsi" w:cs="Arial"/>
          <w:i/>
          <w:sz w:val="22"/>
          <w:szCs w:val="22"/>
        </w:rPr>
        <w:t xml:space="preserve">Collaboration – Partners engage in a process through which they constructively build an interdependent system which includes a common mission, comprehensive communication and planning, pooled resources, and shared risks and products. </w:t>
      </w:r>
    </w:p>
    <w:p w:rsidR="00051668" w:rsidRDefault="00051668" w:rsidP="0012282D">
      <w:pPr>
        <w:jc w:val="center"/>
        <w:rPr>
          <w:rFonts w:ascii="Calisto MT" w:hAnsi="Calisto MT"/>
          <w:b/>
          <w:sz w:val="28"/>
          <w:szCs w:val="28"/>
        </w:rPr>
      </w:pPr>
    </w:p>
    <w:p w:rsidR="00571528" w:rsidRDefault="00571528" w:rsidP="0012282D">
      <w:pPr>
        <w:jc w:val="center"/>
        <w:rPr>
          <w:rFonts w:ascii="Calisto MT" w:hAnsi="Calisto MT"/>
          <w:b/>
          <w:sz w:val="28"/>
          <w:szCs w:val="28"/>
        </w:rPr>
      </w:pPr>
    </w:p>
    <w:p w:rsidR="00571528" w:rsidRDefault="00571528" w:rsidP="00571528">
      <w:pPr>
        <w:rPr>
          <w:rFonts w:ascii="Calisto MT" w:hAnsi="Calisto MT"/>
          <w:b/>
          <w:sz w:val="28"/>
          <w:szCs w:val="28"/>
        </w:rPr>
        <w:sectPr w:rsidR="00571528" w:rsidSect="00BD15AA">
          <w:pgSz w:w="12240" w:h="15840"/>
          <w:pgMar w:top="1440" w:right="1440" w:bottom="1080" w:left="1440" w:header="720" w:footer="720" w:gutter="0"/>
          <w:pgNumType w:start="8"/>
          <w:cols w:space="720"/>
          <w:titlePg/>
          <w:docGrid w:linePitch="360"/>
        </w:sectPr>
      </w:pPr>
    </w:p>
    <w:tbl>
      <w:tblPr>
        <w:tblW w:w="14184" w:type="dxa"/>
        <w:tblInd w:w="98" w:type="dxa"/>
        <w:tblLook w:val="04A0"/>
      </w:tblPr>
      <w:tblGrid>
        <w:gridCol w:w="1920"/>
        <w:gridCol w:w="1660"/>
        <w:gridCol w:w="1340"/>
        <w:gridCol w:w="1120"/>
        <w:gridCol w:w="1340"/>
        <w:gridCol w:w="1344"/>
        <w:gridCol w:w="1340"/>
        <w:gridCol w:w="2060"/>
        <w:gridCol w:w="2060"/>
      </w:tblGrid>
      <w:tr w:rsidR="002872B1" w:rsidRPr="00556B10" w:rsidTr="002D0726">
        <w:trPr>
          <w:trHeight w:val="439"/>
        </w:trPr>
        <w:tc>
          <w:tcPr>
            <w:tcW w:w="14184" w:type="dxa"/>
            <w:gridSpan w:val="9"/>
            <w:vMerge w:val="restart"/>
            <w:tcBorders>
              <w:top w:val="nil"/>
              <w:left w:val="nil"/>
              <w:bottom w:val="nil"/>
              <w:right w:val="nil"/>
            </w:tcBorders>
            <w:shd w:val="clear" w:color="auto" w:fill="auto"/>
            <w:vAlign w:val="center"/>
            <w:hideMark/>
          </w:tcPr>
          <w:p w:rsidR="002872B1" w:rsidRPr="00556B10" w:rsidRDefault="002872B1" w:rsidP="009417AF">
            <w:pPr>
              <w:jc w:val="center"/>
              <w:rPr>
                <w:rFonts w:ascii="Calibri" w:eastAsia="Times New Roman" w:hAnsi="Calibri"/>
                <w:b/>
                <w:bCs/>
                <w:color w:val="000000"/>
                <w:sz w:val="36"/>
                <w:szCs w:val="36"/>
              </w:rPr>
            </w:pPr>
            <w:r w:rsidRPr="00556B10">
              <w:rPr>
                <w:rFonts w:ascii="Calibri" w:eastAsia="Times New Roman" w:hAnsi="Calibri"/>
                <w:b/>
                <w:bCs/>
                <w:color w:val="000000"/>
                <w:sz w:val="36"/>
                <w:szCs w:val="36"/>
              </w:rPr>
              <w:t>ECIA FISCAL ASSESSMENT (CONDUCTED FY12)</w:t>
            </w:r>
            <w:r w:rsidRPr="00556B10">
              <w:rPr>
                <w:rFonts w:ascii="Calibri" w:eastAsia="Times New Roman" w:hAnsi="Calibri"/>
                <w:b/>
                <w:bCs/>
                <w:color w:val="000000"/>
                <w:sz w:val="36"/>
                <w:szCs w:val="36"/>
              </w:rPr>
              <w:br/>
            </w:r>
            <w:r w:rsidRPr="00556B10">
              <w:rPr>
                <w:rFonts w:ascii="Calibri" w:eastAsia="Times New Roman" w:hAnsi="Calibri"/>
                <w:color w:val="000000"/>
              </w:rPr>
              <w:t>(Codes for identifying sources of funding: Federal Funding=F, State Funding=S, Local Funding=L, Private Funding=P, ECI Local Funding=E)</w:t>
            </w:r>
          </w:p>
        </w:tc>
      </w:tr>
      <w:tr w:rsidR="002872B1" w:rsidRPr="00556B10" w:rsidTr="002D0726">
        <w:trPr>
          <w:trHeight w:val="600"/>
        </w:trPr>
        <w:tc>
          <w:tcPr>
            <w:tcW w:w="14184" w:type="dxa"/>
            <w:gridSpan w:val="9"/>
            <w:vMerge/>
            <w:tcBorders>
              <w:top w:val="nil"/>
              <w:left w:val="nil"/>
              <w:bottom w:val="nil"/>
              <w:right w:val="nil"/>
            </w:tcBorders>
            <w:vAlign w:val="center"/>
            <w:hideMark/>
          </w:tcPr>
          <w:p w:rsidR="002872B1" w:rsidRPr="00556B10" w:rsidRDefault="002872B1" w:rsidP="009417AF">
            <w:pPr>
              <w:rPr>
                <w:rFonts w:ascii="Calibri" w:eastAsia="Times New Roman" w:hAnsi="Calibri"/>
                <w:b/>
                <w:bCs/>
                <w:color w:val="000000"/>
                <w:sz w:val="36"/>
                <w:szCs w:val="36"/>
              </w:rPr>
            </w:pPr>
          </w:p>
        </w:tc>
      </w:tr>
      <w:tr w:rsidR="002872B1" w:rsidRPr="00556B10" w:rsidTr="002D0726">
        <w:trPr>
          <w:trHeight w:val="300"/>
        </w:trPr>
        <w:tc>
          <w:tcPr>
            <w:tcW w:w="19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6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1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4"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r>
      <w:tr w:rsidR="002872B1" w:rsidRPr="00556B10" w:rsidTr="002D0726">
        <w:trPr>
          <w:trHeight w:val="300"/>
        </w:trPr>
        <w:tc>
          <w:tcPr>
            <w:tcW w:w="19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6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1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4"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r>
      <w:tr w:rsidR="002872B1" w:rsidRPr="00556B10" w:rsidTr="002D0726">
        <w:trPr>
          <w:trHeight w:val="375"/>
        </w:trPr>
        <w:tc>
          <w:tcPr>
            <w:tcW w:w="14184" w:type="dxa"/>
            <w:gridSpan w:val="9"/>
            <w:tcBorders>
              <w:top w:val="nil"/>
              <w:left w:val="nil"/>
              <w:bottom w:val="nil"/>
              <w:right w:val="nil"/>
            </w:tcBorders>
            <w:shd w:val="clear" w:color="auto" w:fill="auto"/>
            <w:noWrap/>
            <w:vAlign w:val="bottom"/>
            <w:hideMark/>
          </w:tcPr>
          <w:p w:rsidR="002872B1" w:rsidRPr="00556B10" w:rsidRDefault="002872B1" w:rsidP="009417AF">
            <w:pPr>
              <w:jc w:val="center"/>
              <w:rPr>
                <w:rFonts w:ascii="Calibri" w:eastAsia="Times New Roman" w:hAnsi="Calibri"/>
                <w:b/>
                <w:bCs/>
                <w:color w:val="000000"/>
                <w:sz w:val="28"/>
                <w:szCs w:val="28"/>
              </w:rPr>
            </w:pPr>
            <w:r w:rsidRPr="00556B10">
              <w:rPr>
                <w:rFonts w:ascii="Calibri" w:eastAsia="Times New Roman" w:hAnsi="Calibri"/>
                <w:b/>
                <w:bCs/>
                <w:color w:val="000000"/>
                <w:sz w:val="28"/>
                <w:szCs w:val="28"/>
              </w:rPr>
              <w:t>AGENCY AND ORGANIZATION SERVICES</w:t>
            </w:r>
          </w:p>
        </w:tc>
      </w:tr>
      <w:tr w:rsidR="002872B1" w:rsidRPr="00556B10" w:rsidTr="002D0726">
        <w:trPr>
          <w:trHeight w:val="90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Agency/</w:t>
            </w:r>
            <w:r w:rsidRPr="00556B10">
              <w:rPr>
                <w:rFonts w:ascii="Calibri" w:eastAsia="Times New Roman" w:hAnsi="Calibri"/>
                <w:b/>
                <w:bCs/>
                <w:color w:val="000000"/>
                <w:sz w:val="22"/>
                <w:szCs w:val="22"/>
              </w:rPr>
              <w:br/>
              <w:t>Organization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Location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 xml:space="preserve">Type of </w:t>
            </w:r>
            <w:r w:rsidRPr="00556B10">
              <w:rPr>
                <w:rFonts w:ascii="Calibri" w:eastAsia="Times New Roman" w:hAnsi="Calibri"/>
                <w:b/>
                <w:bCs/>
                <w:color w:val="000000"/>
                <w:sz w:val="22"/>
                <w:szCs w:val="22"/>
              </w:rPr>
              <w:br/>
              <w:t>Service</w:t>
            </w:r>
            <w:r w:rsidRPr="00556B10">
              <w:rPr>
                <w:rFonts w:ascii="Calibri" w:eastAsia="Times New Roman" w:hAnsi="Calibri"/>
                <w:b/>
                <w:bCs/>
                <w:color w:val="000000"/>
                <w:sz w:val="22"/>
                <w:szCs w:val="22"/>
              </w:rPr>
              <w:br/>
              <w:t>Provided</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Ages of</w:t>
            </w:r>
            <w:r w:rsidRPr="00556B10">
              <w:rPr>
                <w:rFonts w:ascii="Calibri" w:eastAsia="Times New Roman" w:hAnsi="Calibri"/>
                <w:b/>
                <w:bCs/>
                <w:color w:val="000000"/>
                <w:sz w:val="22"/>
                <w:szCs w:val="22"/>
              </w:rPr>
              <w:br/>
              <w:t>Children</w:t>
            </w:r>
            <w:r w:rsidRPr="00556B10">
              <w:rPr>
                <w:rFonts w:ascii="Calibri" w:eastAsia="Times New Roman" w:hAnsi="Calibri"/>
                <w:b/>
                <w:bCs/>
                <w:color w:val="000000"/>
                <w:sz w:val="22"/>
                <w:szCs w:val="22"/>
              </w:rPr>
              <w:br/>
              <w:t>Served</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Number of</w:t>
            </w:r>
            <w:r w:rsidRPr="00556B10">
              <w:rPr>
                <w:rFonts w:ascii="Calibri" w:eastAsia="Times New Roman" w:hAnsi="Calibri"/>
                <w:b/>
                <w:bCs/>
                <w:color w:val="000000"/>
                <w:sz w:val="22"/>
                <w:szCs w:val="22"/>
              </w:rPr>
              <w:br/>
              <w:t>Families</w:t>
            </w:r>
            <w:r w:rsidRPr="00556B10">
              <w:rPr>
                <w:rFonts w:ascii="Calibri" w:eastAsia="Times New Roman" w:hAnsi="Calibri"/>
                <w:b/>
                <w:bCs/>
                <w:color w:val="000000"/>
                <w:sz w:val="22"/>
                <w:szCs w:val="22"/>
              </w:rPr>
              <w:br/>
              <w:t>Served</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Yearly</w:t>
            </w:r>
            <w:r w:rsidRPr="00556B10">
              <w:rPr>
                <w:rFonts w:ascii="Calibri" w:eastAsia="Times New Roman" w:hAnsi="Calibri"/>
                <w:b/>
                <w:bCs/>
                <w:color w:val="000000"/>
                <w:sz w:val="22"/>
                <w:szCs w:val="22"/>
              </w:rPr>
              <w:br/>
              <w:t>Estimated</w:t>
            </w:r>
            <w:r w:rsidRPr="00556B10">
              <w:rPr>
                <w:rFonts w:ascii="Calibri" w:eastAsia="Times New Roman" w:hAnsi="Calibri"/>
                <w:b/>
                <w:bCs/>
                <w:color w:val="000000"/>
                <w:sz w:val="22"/>
                <w:szCs w:val="22"/>
              </w:rPr>
              <w:br/>
              <w:t>Funding</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w:t>
            </w:r>
            <w:r w:rsidRPr="00556B10">
              <w:rPr>
                <w:rFonts w:ascii="Calibri" w:eastAsia="Times New Roman" w:hAnsi="Calibri"/>
                <w:b/>
                <w:bCs/>
                <w:color w:val="000000"/>
                <w:sz w:val="22"/>
                <w:szCs w:val="22"/>
              </w:rPr>
              <w:br/>
              <w:t>Sources of</w:t>
            </w:r>
            <w:r w:rsidRPr="00556B10">
              <w:rPr>
                <w:rFonts w:ascii="Calibri" w:eastAsia="Times New Roman" w:hAnsi="Calibri"/>
                <w:b/>
                <w:bCs/>
                <w:color w:val="000000"/>
                <w:sz w:val="22"/>
                <w:szCs w:val="22"/>
              </w:rPr>
              <w:br/>
              <w:t>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 Gaps</w:t>
            </w:r>
            <w:r w:rsidRPr="00556B10">
              <w:rPr>
                <w:rFonts w:ascii="Calibri" w:eastAsia="Times New Roman" w:hAnsi="Calibri"/>
                <w:b/>
                <w:bCs/>
                <w:color w:val="000000"/>
                <w:sz w:val="22"/>
                <w:szCs w:val="22"/>
              </w:rPr>
              <w:br/>
              <w:t>in 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Agency's Level of</w:t>
            </w:r>
            <w:r w:rsidRPr="00556B10">
              <w:rPr>
                <w:rFonts w:ascii="Calibri" w:eastAsia="Times New Roman" w:hAnsi="Calibri"/>
                <w:b/>
                <w:bCs/>
                <w:color w:val="000000"/>
                <w:sz w:val="22"/>
                <w:szCs w:val="22"/>
              </w:rPr>
              <w:br/>
              <w:t xml:space="preserve">Collaboration </w:t>
            </w:r>
          </w:p>
        </w:tc>
      </w:tr>
      <w:tr w:rsidR="002872B1" w:rsidRPr="00556B10" w:rsidTr="002D0726">
        <w:trPr>
          <w:trHeight w:val="112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Center for Alcohol &amp; Drug Services, Inc. </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1523 S. Fairmount </w:t>
            </w:r>
            <w:r w:rsidRPr="00556B10">
              <w:rPr>
                <w:rFonts w:ascii="Calibri" w:eastAsia="Times New Roman" w:hAnsi="Calibri"/>
                <w:color w:val="000000"/>
                <w:sz w:val="16"/>
                <w:szCs w:val="16"/>
              </w:rPr>
              <w:br/>
              <w:t>Davenport, IA 52802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Nurturing group (group for clients (parents) that children can attend w/them)</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4 yr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Varies</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Coordination</w:t>
            </w:r>
          </w:p>
        </w:tc>
      </w:tr>
      <w:tr w:rsidR="002872B1" w:rsidRPr="00556B10" w:rsidTr="002D0726">
        <w:trPr>
          <w:trHeight w:val="225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 Care Resource &amp; Referral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500 E. 59th Street Davenport, IA 52807</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Referrals and consumer education for parents seeking childcare; Consultation, training &amp; T/A for providers; Community Services</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All in child care 0-12 - mostly 0-5 in full time care</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FY12 - 2867 families in 20 - county region.  1524 providers on database, Training for 1631 unduplicated (6824 duplicated) providers</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$1,207,003 - FY13 for 20 counties - DHS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270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DHS</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Davenport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Income </w:t>
            </w:r>
            <w:proofErr w:type="spellStart"/>
            <w:r w:rsidRPr="00556B10">
              <w:rPr>
                <w:rFonts w:ascii="Calibri" w:eastAsia="Times New Roman" w:hAnsi="Calibri"/>
                <w:color w:val="000000"/>
                <w:sz w:val="16"/>
                <w:szCs w:val="16"/>
              </w:rPr>
              <w:t>Maint</w:t>
            </w:r>
            <w:proofErr w:type="spellEnd"/>
            <w:r w:rsidRPr="00556B10">
              <w:rPr>
                <w:rFonts w:ascii="Calibri" w:eastAsia="Times New Roman" w:hAnsi="Calibri"/>
                <w:color w:val="000000"/>
                <w:sz w:val="16"/>
                <w:szCs w:val="16"/>
              </w:rPr>
              <w:t xml:space="preserve">. (Food assistance, FIP, child care, Medicaid, waiver </w:t>
            </w:r>
            <w:proofErr w:type="spellStart"/>
            <w:r w:rsidRPr="00556B10">
              <w:rPr>
                <w:rFonts w:ascii="Calibri" w:eastAsia="Times New Roman" w:hAnsi="Calibri"/>
                <w:color w:val="000000"/>
                <w:sz w:val="16"/>
                <w:szCs w:val="16"/>
              </w:rPr>
              <w:t>elig</w:t>
            </w:r>
            <w:proofErr w:type="spellEnd"/>
            <w:r w:rsidRPr="00556B10">
              <w:rPr>
                <w:rFonts w:ascii="Calibri" w:eastAsia="Times New Roman" w:hAnsi="Calibri"/>
                <w:color w:val="000000"/>
                <w:sz w:val="16"/>
                <w:szCs w:val="16"/>
              </w:rPr>
              <w:t>.) Service - For families with court ordered se</w:t>
            </w:r>
            <w:r w:rsidR="002D0726">
              <w:rPr>
                <w:rFonts w:ascii="Calibri" w:eastAsia="Times New Roman" w:hAnsi="Calibri"/>
                <w:color w:val="000000"/>
                <w:sz w:val="16"/>
                <w:szCs w:val="16"/>
              </w:rPr>
              <w:t>r</w:t>
            </w:r>
            <w:r w:rsidRPr="00556B10">
              <w:rPr>
                <w:rFonts w:ascii="Calibri" w:eastAsia="Times New Roman" w:hAnsi="Calibri"/>
                <w:color w:val="000000"/>
                <w:sz w:val="16"/>
                <w:szCs w:val="16"/>
              </w:rPr>
              <w:t>vices or who have had a founded child abuse assessment</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Starting at birth</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2010 Scott Ct data: 4053 receiving FIP, 27,130 receiving food assistance, 777 children with founded child abuse</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90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Handicapped Development Center</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D0726" w:rsidP="009417AF">
            <w:pPr>
              <w:rPr>
                <w:rFonts w:ascii="Calibri" w:eastAsia="Times New Roman" w:hAnsi="Calibri"/>
                <w:color w:val="000000"/>
                <w:sz w:val="16"/>
                <w:szCs w:val="16"/>
              </w:rPr>
            </w:pPr>
            <w:r>
              <w:rPr>
                <w:rFonts w:ascii="Calibri" w:eastAsia="Times New Roman" w:hAnsi="Calibri"/>
                <w:color w:val="000000"/>
                <w:sz w:val="16"/>
                <w:szCs w:val="16"/>
              </w:rPr>
              <w:t>3402 Hickory</w:t>
            </w:r>
            <w:r w:rsidR="002872B1" w:rsidRPr="00556B10">
              <w:rPr>
                <w:rFonts w:ascii="Calibri" w:eastAsia="Times New Roman" w:hAnsi="Calibri"/>
                <w:color w:val="000000"/>
                <w:sz w:val="16"/>
                <w:szCs w:val="16"/>
              </w:rPr>
              <w:t xml:space="preserve"> Grove Rd PO Box 2450 Davenport, IA 52809</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For children: ICF-ID, Supported Community Living, Respite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Any</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7 children last fiscal year</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Medicaid: ICF-ID, ID and BI Waivers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157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Scott County Health Department</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600 W. 4th St.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EPSDT care coordination, Child Care Nurse Co</w:t>
            </w:r>
            <w:r w:rsidR="002D0726">
              <w:rPr>
                <w:rFonts w:ascii="Calibri" w:eastAsia="Times New Roman" w:hAnsi="Calibri"/>
                <w:color w:val="000000"/>
                <w:sz w:val="16"/>
                <w:szCs w:val="16"/>
              </w:rPr>
              <w:t>nsultant, Immunizations, Lead T</w:t>
            </w:r>
            <w:r w:rsidRPr="00556B10">
              <w:rPr>
                <w:rFonts w:ascii="Calibri" w:eastAsia="Times New Roman" w:hAnsi="Calibri"/>
                <w:color w:val="000000"/>
                <w:sz w:val="16"/>
                <w:szCs w:val="16"/>
              </w:rPr>
              <w:t>astings, Oral Health</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EPSDT 0 to 21 yrs, </w:t>
            </w:r>
            <w:proofErr w:type="spellStart"/>
            <w:r w:rsidRPr="00556B10">
              <w:rPr>
                <w:rFonts w:ascii="Calibri" w:eastAsia="Times New Roman" w:hAnsi="Calibri"/>
                <w:color w:val="000000"/>
                <w:sz w:val="16"/>
                <w:szCs w:val="16"/>
              </w:rPr>
              <w:t>Imm</w:t>
            </w:r>
            <w:proofErr w:type="spellEnd"/>
            <w:r w:rsidRPr="00556B10">
              <w:rPr>
                <w:rFonts w:ascii="Calibri" w:eastAsia="Times New Roman" w:hAnsi="Calibri"/>
                <w:color w:val="000000"/>
                <w:sz w:val="16"/>
                <w:szCs w:val="16"/>
              </w:rPr>
              <w:t>. 0-18 yrs, Lead 0-6 yrs, Oral 1-18 yrs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&gt;4,000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~$365,000</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S, ECI</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Funds to cover those who are not Medicaid eligible but don't make enough to have compr</w:t>
            </w:r>
            <w:r w:rsidR="002D0726">
              <w:rPr>
                <w:rFonts w:ascii="Calibri" w:eastAsia="Times New Roman" w:hAnsi="Calibri"/>
                <w:color w:val="000000"/>
                <w:sz w:val="16"/>
                <w:szCs w:val="16"/>
              </w:rPr>
              <w:t>e</w:t>
            </w:r>
            <w:r w:rsidRPr="00556B10">
              <w:rPr>
                <w:rFonts w:ascii="Calibri" w:eastAsia="Times New Roman" w:hAnsi="Calibri"/>
                <w:color w:val="000000"/>
                <w:sz w:val="16"/>
                <w:szCs w:val="16"/>
              </w:rPr>
              <w:t>hensive coverage</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300"/>
        </w:trPr>
        <w:tc>
          <w:tcPr>
            <w:tcW w:w="19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6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12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4"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134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c>
          <w:tcPr>
            <w:tcW w:w="2060" w:type="dxa"/>
            <w:tcBorders>
              <w:top w:val="nil"/>
              <w:left w:val="nil"/>
              <w:bottom w:val="nil"/>
              <w:right w:val="nil"/>
            </w:tcBorders>
            <w:shd w:val="clear" w:color="auto" w:fill="auto"/>
            <w:noWrap/>
            <w:vAlign w:val="bottom"/>
            <w:hideMark/>
          </w:tcPr>
          <w:p w:rsidR="002872B1" w:rsidRPr="00556B10" w:rsidRDefault="002872B1" w:rsidP="009417AF">
            <w:pPr>
              <w:rPr>
                <w:rFonts w:ascii="Calibri" w:eastAsia="Times New Roman" w:hAnsi="Calibri"/>
                <w:color w:val="000000"/>
                <w:sz w:val="22"/>
                <w:szCs w:val="22"/>
              </w:rPr>
            </w:pPr>
          </w:p>
        </w:tc>
      </w:tr>
      <w:tr w:rsidR="002872B1" w:rsidRPr="00556B10" w:rsidTr="002D0726">
        <w:trPr>
          <w:trHeight w:val="375"/>
        </w:trPr>
        <w:tc>
          <w:tcPr>
            <w:tcW w:w="14184" w:type="dxa"/>
            <w:gridSpan w:val="9"/>
            <w:tcBorders>
              <w:top w:val="nil"/>
              <w:left w:val="nil"/>
              <w:bottom w:val="nil"/>
              <w:right w:val="nil"/>
            </w:tcBorders>
            <w:shd w:val="clear" w:color="auto" w:fill="auto"/>
            <w:noWrap/>
            <w:vAlign w:val="bottom"/>
            <w:hideMark/>
          </w:tcPr>
          <w:p w:rsidR="002872B1" w:rsidRPr="00556B10" w:rsidRDefault="002872B1" w:rsidP="009417AF">
            <w:pPr>
              <w:jc w:val="center"/>
              <w:rPr>
                <w:rFonts w:ascii="Calibri" w:eastAsia="Times New Roman" w:hAnsi="Calibri"/>
                <w:b/>
                <w:bCs/>
                <w:color w:val="000000"/>
                <w:sz w:val="28"/>
                <w:szCs w:val="28"/>
              </w:rPr>
            </w:pPr>
            <w:r w:rsidRPr="00556B10">
              <w:rPr>
                <w:rFonts w:ascii="Calibri" w:eastAsia="Times New Roman" w:hAnsi="Calibri"/>
                <w:b/>
                <w:bCs/>
                <w:color w:val="000000"/>
                <w:sz w:val="28"/>
                <w:szCs w:val="28"/>
              </w:rPr>
              <w:t>EARLY CARE ENVIRONMENTS</w:t>
            </w:r>
          </w:p>
        </w:tc>
      </w:tr>
      <w:tr w:rsidR="002872B1" w:rsidRPr="00556B10" w:rsidTr="002D0726">
        <w:trPr>
          <w:trHeight w:val="90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Child Care Home, Licensed Centers, Preschools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Location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 xml:space="preserve">Type of </w:t>
            </w:r>
            <w:r w:rsidRPr="00556B10">
              <w:rPr>
                <w:rFonts w:ascii="Calibri" w:eastAsia="Times New Roman" w:hAnsi="Calibri"/>
                <w:b/>
                <w:bCs/>
                <w:color w:val="000000"/>
                <w:sz w:val="22"/>
                <w:szCs w:val="22"/>
              </w:rPr>
              <w:br/>
              <w:t>Service</w:t>
            </w:r>
            <w:r w:rsidRPr="00556B10">
              <w:rPr>
                <w:rFonts w:ascii="Calibri" w:eastAsia="Times New Roman" w:hAnsi="Calibri"/>
                <w:b/>
                <w:bCs/>
                <w:color w:val="000000"/>
                <w:sz w:val="22"/>
                <w:szCs w:val="22"/>
              </w:rPr>
              <w:br/>
              <w:t>Provided</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Ages of</w:t>
            </w:r>
            <w:r w:rsidRPr="00556B10">
              <w:rPr>
                <w:rFonts w:ascii="Calibri" w:eastAsia="Times New Roman" w:hAnsi="Calibri"/>
                <w:b/>
                <w:bCs/>
                <w:color w:val="000000"/>
                <w:sz w:val="22"/>
                <w:szCs w:val="22"/>
              </w:rPr>
              <w:br/>
              <w:t>Children</w:t>
            </w:r>
            <w:r w:rsidRPr="00556B10">
              <w:rPr>
                <w:rFonts w:ascii="Calibri" w:eastAsia="Times New Roman" w:hAnsi="Calibri"/>
                <w:b/>
                <w:bCs/>
                <w:color w:val="000000"/>
                <w:sz w:val="22"/>
                <w:szCs w:val="22"/>
              </w:rPr>
              <w:br/>
              <w:t>Served</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Number of</w:t>
            </w:r>
            <w:r w:rsidRPr="00556B10">
              <w:rPr>
                <w:rFonts w:ascii="Calibri" w:eastAsia="Times New Roman" w:hAnsi="Calibri"/>
                <w:b/>
                <w:bCs/>
                <w:color w:val="000000"/>
                <w:sz w:val="22"/>
                <w:szCs w:val="22"/>
              </w:rPr>
              <w:br/>
              <w:t>Families</w:t>
            </w:r>
            <w:r w:rsidRPr="00556B10">
              <w:rPr>
                <w:rFonts w:ascii="Calibri" w:eastAsia="Times New Roman" w:hAnsi="Calibri"/>
                <w:b/>
                <w:bCs/>
                <w:color w:val="000000"/>
                <w:sz w:val="22"/>
                <w:szCs w:val="22"/>
              </w:rPr>
              <w:br/>
              <w:t>Served</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Yearly</w:t>
            </w:r>
            <w:r w:rsidRPr="00556B10">
              <w:rPr>
                <w:rFonts w:ascii="Calibri" w:eastAsia="Times New Roman" w:hAnsi="Calibri"/>
                <w:b/>
                <w:bCs/>
                <w:color w:val="000000"/>
                <w:sz w:val="22"/>
                <w:szCs w:val="22"/>
              </w:rPr>
              <w:br/>
              <w:t>Estimated</w:t>
            </w:r>
            <w:r w:rsidRPr="00556B10">
              <w:rPr>
                <w:rFonts w:ascii="Calibri" w:eastAsia="Times New Roman" w:hAnsi="Calibri"/>
                <w:b/>
                <w:bCs/>
                <w:color w:val="000000"/>
                <w:sz w:val="22"/>
                <w:szCs w:val="22"/>
              </w:rPr>
              <w:br/>
              <w:t>Funding</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w:t>
            </w:r>
            <w:r w:rsidRPr="00556B10">
              <w:rPr>
                <w:rFonts w:ascii="Calibri" w:eastAsia="Times New Roman" w:hAnsi="Calibri"/>
                <w:b/>
                <w:bCs/>
                <w:color w:val="000000"/>
                <w:sz w:val="22"/>
                <w:szCs w:val="22"/>
              </w:rPr>
              <w:br/>
              <w:t>Sources of</w:t>
            </w:r>
            <w:r w:rsidRPr="00556B10">
              <w:rPr>
                <w:rFonts w:ascii="Calibri" w:eastAsia="Times New Roman" w:hAnsi="Calibri"/>
                <w:b/>
                <w:bCs/>
                <w:color w:val="000000"/>
                <w:sz w:val="22"/>
                <w:szCs w:val="22"/>
              </w:rPr>
              <w:br/>
              <w:t>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 Gaps</w:t>
            </w:r>
            <w:r w:rsidRPr="00556B10">
              <w:rPr>
                <w:rFonts w:ascii="Calibri" w:eastAsia="Times New Roman" w:hAnsi="Calibri"/>
                <w:b/>
                <w:bCs/>
                <w:color w:val="000000"/>
                <w:sz w:val="22"/>
                <w:szCs w:val="22"/>
              </w:rPr>
              <w:br/>
              <w:t>in 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Agency's Level of</w:t>
            </w:r>
            <w:r w:rsidRPr="00556B10">
              <w:rPr>
                <w:rFonts w:ascii="Calibri" w:eastAsia="Times New Roman" w:hAnsi="Calibri"/>
                <w:b/>
                <w:bCs/>
                <w:color w:val="000000"/>
                <w:sz w:val="22"/>
                <w:szCs w:val="22"/>
              </w:rPr>
              <w:br/>
              <w:t xml:space="preserve">Collaboration </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Bettendorf </w:t>
            </w:r>
            <w:proofErr w:type="spellStart"/>
            <w:r w:rsidRPr="00556B10">
              <w:rPr>
                <w:rFonts w:ascii="Calibri" w:eastAsia="Times New Roman" w:hAnsi="Calibri"/>
                <w:color w:val="000000"/>
                <w:sz w:val="16"/>
                <w:szCs w:val="16"/>
              </w:rPr>
              <w:t>Kindercare</w:t>
            </w:r>
            <w:proofErr w:type="spellEnd"/>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2330 Tech Drive Bettendorf</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 care, Early education</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0-7</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458</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Contribution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Calvary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100 E. James St. Walcott, IA 52773</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SWVPP</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39</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$90,000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 L, P, F</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Fundraisers, Donations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Children's Choice Early Learning Center</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115 S. 3rd Ave Eldridge, IA 52748</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Childcare, before-after school 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wks - 12 yrs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214</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Coordination</w:t>
            </w:r>
          </w:p>
        </w:tc>
      </w:tr>
      <w:tr w:rsidR="002872B1" w:rsidRPr="00556B10" w:rsidTr="002D0726">
        <w:trPr>
          <w:trHeight w:val="45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Community Action of Eastern Iowa: Head Start</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Scott Community College</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Early Childhood Services</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2-5 years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Head Start, ECI, Local</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N/A</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13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Hand in Hand</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3860 Middle Rd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Integrated Care for Children &amp; Young Adults 0-21</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0-21</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200/year</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$500,000/Annual Budget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Promise Jobs, Local Grants, Medicaid, Private Tuition, United Way, Donations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Promise Job/DHS Funding is far less than private and increases very little each year despite the increased cost to provide care.</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9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Holy Family Teddy Bear Club</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1341 W. Pleasant St. Davenport, IA 52804</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childcare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 years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33</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$98,000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 Grants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Billing, payments not consistent every month.  Surplus needs to be established.</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Contribution</w:t>
            </w:r>
          </w:p>
        </w:tc>
      </w:tr>
      <w:tr w:rsidR="002872B1" w:rsidRPr="00556B10" w:rsidTr="002D0726">
        <w:trPr>
          <w:trHeight w:val="114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Ladybug Preschool of Bettendorf Presbyterian Church</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1200 Middle Rd.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3 days am</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$18,000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Private tuition</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Our budget is based upon enrollment/tuition income so we are balanced each year.  Director's salary varies with enrollment.</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Communication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Little Blessings Daycare</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6021 NW Blvd Davenport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Childcare with 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wks to 12 years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50 families</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S, 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69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Lots of Activity Childcare Center</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4508 El Rancho Dr</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Early Childhood Education, 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weeks - 13</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$210,000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 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Structure, playground, quality teachers, space</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9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Morning Star Academy</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1426 </w:t>
            </w:r>
            <w:proofErr w:type="spellStart"/>
            <w:r w:rsidRPr="00556B10">
              <w:rPr>
                <w:rFonts w:ascii="Calibri" w:eastAsia="Times New Roman" w:hAnsi="Calibri"/>
                <w:color w:val="000000"/>
                <w:sz w:val="16"/>
                <w:szCs w:val="16"/>
              </w:rPr>
              <w:t>Tanglefoot</w:t>
            </w:r>
            <w:proofErr w:type="spellEnd"/>
            <w:r w:rsidRPr="00556B10">
              <w:rPr>
                <w:rFonts w:ascii="Calibri" w:eastAsia="Times New Roman" w:hAnsi="Calibri"/>
                <w:color w:val="000000"/>
                <w:sz w:val="16"/>
                <w:szCs w:val="16"/>
              </w:rPr>
              <w:t xml:space="preserve"> Lane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 yrs (in preschool, we are also a K-12 school)</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In the preschool 30+; school</w:t>
            </w:r>
            <w:r w:rsidR="00AC28D9">
              <w:rPr>
                <w:rFonts w:ascii="Calibri" w:eastAsia="Times New Roman" w:hAnsi="Calibri"/>
                <w:color w:val="000000"/>
                <w:sz w:val="16"/>
                <w:szCs w:val="16"/>
              </w:rPr>
              <w:t xml:space="preserve"> </w:t>
            </w:r>
            <w:r w:rsidRPr="00556B10">
              <w:rPr>
                <w:rFonts w:ascii="Calibri" w:eastAsia="Times New Roman" w:hAnsi="Calibri"/>
                <w:color w:val="000000"/>
                <w:sz w:val="16"/>
                <w:szCs w:val="16"/>
              </w:rPr>
              <w:t>wide 125+</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Communication</w:t>
            </w:r>
          </w:p>
        </w:tc>
      </w:tr>
      <w:tr w:rsidR="002872B1" w:rsidRPr="00556B10" w:rsidTr="002D0726">
        <w:trPr>
          <w:trHeight w:val="30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Noah's Ark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Blue Grass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Preschool </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 yrs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50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$100,000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 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For 3 and 5 year olds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114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North Scott Child Care</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212 S. Parkview Dr. Parkview, IA 52748</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Childcare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 yrs - 5 yrs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$60,000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Private parent tuition, DHS - Childcare Assistance &amp; Promise Jobs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Contribution</w:t>
            </w:r>
          </w:p>
        </w:tc>
      </w:tr>
      <w:tr w:rsidR="002872B1" w:rsidRPr="00556B10" w:rsidTr="002D0726">
        <w:trPr>
          <w:trHeight w:val="114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Positive Parenting at Trinity</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121 W. 12th St. Davenport, IA 52803</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Developmental child care/</w:t>
            </w:r>
            <w:r w:rsidRPr="00556B10">
              <w:rPr>
                <w:rFonts w:ascii="Calibri" w:eastAsia="Times New Roman" w:hAnsi="Calibri"/>
                <w:color w:val="000000"/>
                <w:sz w:val="16"/>
                <w:szCs w:val="16"/>
              </w:rPr>
              <w:br/>
              <w:t>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 year to preschool</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78</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$75,000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SCK, Friendly House, Grants, Child/Adult Food Program, United Way, L, 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Help families that need part-time care while they attend school, work or job search</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The Red Apple Child Care Center</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3265 Ridge Pt.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weeks-10 yrs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80-90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Communication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Redeemer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1109 </w:t>
            </w:r>
            <w:proofErr w:type="spellStart"/>
            <w:r w:rsidRPr="00556B10">
              <w:rPr>
                <w:rFonts w:ascii="Calibri" w:eastAsia="Times New Roman" w:hAnsi="Calibri"/>
                <w:color w:val="000000"/>
                <w:sz w:val="16"/>
                <w:szCs w:val="16"/>
              </w:rPr>
              <w:t>Tanglefoot</w:t>
            </w:r>
            <w:proofErr w:type="spellEnd"/>
            <w:r w:rsidRPr="00556B10">
              <w:rPr>
                <w:rFonts w:ascii="Calibri" w:eastAsia="Times New Roman" w:hAnsi="Calibri"/>
                <w:color w:val="000000"/>
                <w:sz w:val="16"/>
                <w:szCs w:val="16"/>
              </w:rPr>
              <w:t xml:space="preserve"> Lane Bettendorf</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72</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$146,600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 (SWVPP) &amp; 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proofErr w:type="spellStart"/>
            <w:r w:rsidRPr="00556B10">
              <w:rPr>
                <w:rFonts w:ascii="Calibri" w:eastAsia="Times New Roman" w:hAnsi="Calibri"/>
                <w:color w:val="000000"/>
                <w:sz w:val="16"/>
                <w:szCs w:val="16"/>
              </w:rPr>
              <w:t>Rivermont</w:t>
            </w:r>
            <w:proofErr w:type="spellEnd"/>
            <w:r w:rsidRPr="00556B10">
              <w:rPr>
                <w:rFonts w:ascii="Calibri" w:eastAsia="Times New Roman" w:hAnsi="Calibri"/>
                <w:color w:val="000000"/>
                <w:sz w:val="16"/>
                <w:szCs w:val="16"/>
              </w:rPr>
              <w:t xml:space="preserve"> Collegiate</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1821 Sunset Dr.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child 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32</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Tuition</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N/A</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St. </w:t>
            </w:r>
            <w:proofErr w:type="spellStart"/>
            <w:r w:rsidRPr="00556B10">
              <w:rPr>
                <w:rFonts w:ascii="Calibri" w:eastAsia="Times New Roman" w:hAnsi="Calibri"/>
                <w:color w:val="000000"/>
                <w:sz w:val="16"/>
                <w:szCs w:val="16"/>
              </w:rPr>
              <w:t>Alphonsus</w:t>
            </w:r>
            <w:proofErr w:type="spellEnd"/>
            <w:r w:rsidRPr="00556B10">
              <w:rPr>
                <w:rFonts w:ascii="Calibri" w:eastAsia="Times New Roman" w:hAnsi="Calibri"/>
                <w:color w:val="000000"/>
                <w:sz w:val="16"/>
                <w:szCs w:val="16"/>
              </w:rPr>
              <w:t xml:space="preserve"> Early Childhood Ed. Ctr.</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2626 </w:t>
            </w:r>
            <w:proofErr w:type="spellStart"/>
            <w:r w:rsidRPr="00556B10">
              <w:rPr>
                <w:rFonts w:ascii="Calibri" w:eastAsia="Times New Roman" w:hAnsi="Calibri"/>
                <w:color w:val="000000"/>
                <w:sz w:val="16"/>
                <w:szCs w:val="16"/>
              </w:rPr>
              <w:t>Boies</w:t>
            </w:r>
            <w:proofErr w:type="spellEnd"/>
            <w:r w:rsidRPr="00556B10">
              <w:rPr>
                <w:rFonts w:ascii="Calibri" w:eastAsia="Times New Roman" w:hAnsi="Calibri"/>
                <w:color w:val="000000"/>
                <w:sz w:val="16"/>
                <w:szCs w:val="16"/>
              </w:rPr>
              <w:t xml:space="preserve"> Ave. Davenport, IA 52802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Child care &amp; preschool</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wks to age 12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$184,000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 Mark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Davenport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Education</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33</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$80,000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S, L, P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Funds for tuition assistance, materials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Collaboration</w:t>
            </w:r>
          </w:p>
        </w:tc>
      </w:tr>
      <w:tr w:rsidR="002872B1" w:rsidRPr="00556B10" w:rsidTr="002D0726">
        <w:trPr>
          <w:trHeight w:val="69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 Paul Lutheran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2136 Brady St. Davenport</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morning preschool 9-11:30</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2-6</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112</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9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Scott County Family Y</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606 W 2nd St., 724 Harrison St. Davenport, 3487 Towne Point Dr. </w:t>
            </w:r>
            <w:proofErr w:type="spellStart"/>
            <w:r w:rsidRPr="00556B10">
              <w:rPr>
                <w:rFonts w:ascii="Calibri" w:eastAsia="Times New Roman" w:hAnsi="Calibri"/>
                <w:color w:val="000000"/>
                <w:sz w:val="16"/>
                <w:szCs w:val="16"/>
              </w:rPr>
              <w:t>Bett</w:t>
            </w:r>
            <w:proofErr w:type="spellEnd"/>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Child care/Preschool </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weeks-age 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130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F, S, United Way, Parent Funds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State funds do not meet our financial obligations so we are often short funded.</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Cooperation</w:t>
            </w:r>
          </w:p>
        </w:tc>
      </w:tr>
      <w:tr w:rsidR="002872B1" w:rsidRPr="00556B10" w:rsidTr="002D0726">
        <w:trPr>
          <w:trHeight w:val="91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Share and Care Christian Preschool</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14 Grove Rd. </w:t>
            </w:r>
            <w:r w:rsidRPr="00556B10">
              <w:rPr>
                <w:rFonts w:ascii="Calibri" w:eastAsia="Times New Roman" w:hAnsi="Calibri"/>
                <w:color w:val="000000"/>
                <w:sz w:val="16"/>
                <w:szCs w:val="16"/>
              </w:rPr>
              <w:br/>
              <w:t>Park View, IA</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only</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3,4 &amp; 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41</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0</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All our funding at this time is private through our church</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Would like more information on becoming QPPS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Contribution</w:t>
            </w:r>
          </w:p>
        </w:tc>
      </w:tr>
      <w:tr w:rsidR="002872B1" w:rsidRPr="00556B10" w:rsidTr="002D0726">
        <w:trPr>
          <w:trHeight w:val="4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Westside Christian Preschool Daycare</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3908 W River Dr</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Preschool childcare</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 weeks - 6th grade</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60</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$209,874.54 </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 P</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Students full paying, Fundraisers</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r>
      <w:tr w:rsidR="002872B1" w:rsidRPr="00556B10" w:rsidTr="002D0726">
        <w:trPr>
          <w:trHeight w:val="375"/>
        </w:trPr>
        <w:tc>
          <w:tcPr>
            <w:tcW w:w="14184" w:type="dxa"/>
            <w:gridSpan w:val="9"/>
            <w:tcBorders>
              <w:top w:val="nil"/>
              <w:left w:val="nil"/>
              <w:bottom w:val="nil"/>
              <w:right w:val="nil"/>
            </w:tcBorders>
            <w:shd w:val="clear" w:color="auto" w:fill="auto"/>
            <w:noWrap/>
            <w:vAlign w:val="bottom"/>
            <w:hideMark/>
          </w:tcPr>
          <w:p w:rsidR="002872B1" w:rsidRPr="00556B10" w:rsidRDefault="002872B1" w:rsidP="009417AF">
            <w:pPr>
              <w:jc w:val="center"/>
              <w:rPr>
                <w:rFonts w:ascii="Calibri" w:eastAsia="Times New Roman" w:hAnsi="Calibri"/>
                <w:b/>
                <w:bCs/>
                <w:color w:val="000000"/>
                <w:sz w:val="28"/>
                <w:szCs w:val="28"/>
              </w:rPr>
            </w:pPr>
            <w:r w:rsidRPr="00556B10">
              <w:rPr>
                <w:rFonts w:ascii="Calibri" w:eastAsia="Times New Roman" w:hAnsi="Calibri"/>
                <w:b/>
                <w:bCs/>
                <w:color w:val="000000"/>
                <w:sz w:val="28"/>
                <w:szCs w:val="28"/>
              </w:rPr>
              <w:t>LIBRARIES</w:t>
            </w:r>
          </w:p>
        </w:tc>
      </w:tr>
      <w:tr w:rsidR="002872B1" w:rsidRPr="00556B10" w:rsidTr="002D0726">
        <w:trPr>
          <w:trHeight w:val="90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Library</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Location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 xml:space="preserve">Type of </w:t>
            </w:r>
            <w:r w:rsidRPr="00556B10">
              <w:rPr>
                <w:rFonts w:ascii="Calibri" w:eastAsia="Times New Roman" w:hAnsi="Calibri"/>
                <w:b/>
                <w:bCs/>
                <w:color w:val="000000"/>
                <w:sz w:val="22"/>
                <w:szCs w:val="22"/>
              </w:rPr>
              <w:br/>
              <w:t>Service</w:t>
            </w:r>
            <w:r w:rsidRPr="00556B10">
              <w:rPr>
                <w:rFonts w:ascii="Calibri" w:eastAsia="Times New Roman" w:hAnsi="Calibri"/>
                <w:b/>
                <w:bCs/>
                <w:color w:val="000000"/>
                <w:sz w:val="22"/>
                <w:szCs w:val="22"/>
              </w:rPr>
              <w:br/>
              <w:t>Provided</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Ages of</w:t>
            </w:r>
            <w:r w:rsidRPr="00556B10">
              <w:rPr>
                <w:rFonts w:ascii="Calibri" w:eastAsia="Times New Roman" w:hAnsi="Calibri"/>
                <w:b/>
                <w:bCs/>
                <w:color w:val="000000"/>
                <w:sz w:val="22"/>
                <w:szCs w:val="22"/>
              </w:rPr>
              <w:br/>
              <w:t>Children</w:t>
            </w:r>
            <w:r w:rsidRPr="00556B10">
              <w:rPr>
                <w:rFonts w:ascii="Calibri" w:eastAsia="Times New Roman" w:hAnsi="Calibri"/>
                <w:b/>
                <w:bCs/>
                <w:color w:val="000000"/>
                <w:sz w:val="22"/>
                <w:szCs w:val="22"/>
              </w:rPr>
              <w:br/>
              <w:t>Served</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Number of</w:t>
            </w:r>
            <w:r w:rsidRPr="00556B10">
              <w:rPr>
                <w:rFonts w:ascii="Calibri" w:eastAsia="Times New Roman" w:hAnsi="Calibri"/>
                <w:b/>
                <w:bCs/>
                <w:color w:val="000000"/>
                <w:sz w:val="22"/>
                <w:szCs w:val="22"/>
              </w:rPr>
              <w:br/>
              <w:t>Families</w:t>
            </w:r>
            <w:r w:rsidRPr="00556B10">
              <w:rPr>
                <w:rFonts w:ascii="Calibri" w:eastAsia="Times New Roman" w:hAnsi="Calibri"/>
                <w:b/>
                <w:bCs/>
                <w:color w:val="000000"/>
                <w:sz w:val="22"/>
                <w:szCs w:val="22"/>
              </w:rPr>
              <w:br/>
              <w:t>Served</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Yearly</w:t>
            </w:r>
            <w:r w:rsidRPr="00556B10">
              <w:rPr>
                <w:rFonts w:ascii="Calibri" w:eastAsia="Times New Roman" w:hAnsi="Calibri"/>
                <w:b/>
                <w:bCs/>
                <w:color w:val="000000"/>
                <w:sz w:val="22"/>
                <w:szCs w:val="22"/>
              </w:rPr>
              <w:br/>
              <w:t>Estimated</w:t>
            </w:r>
            <w:r w:rsidRPr="00556B10">
              <w:rPr>
                <w:rFonts w:ascii="Calibri" w:eastAsia="Times New Roman" w:hAnsi="Calibri"/>
                <w:b/>
                <w:bCs/>
                <w:color w:val="000000"/>
                <w:sz w:val="22"/>
                <w:szCs w:val="22"/>
              </w:rPr>
              <w:br/>
              <w:t>Funding</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w:t>
            </w:r>
            <w:r w:rsidRPr="00556B10">
              <w:rPr>
                <w:rFonts w:ascii="Calibri" w:eastAsia="Times New Roman" w:hAnsi="Calibri"/>
                <w:b/>
                <w:bCs/>
                <w:color w:val="000000"/>
                <w:sz w:val="22"/>
                <w:szCs w:val="22"/>
              </w:rPr>
              <w:br/>
              <w:t>Sources of</w:t>
            </w:r>
            <w:r w:rsidRPr="00556B10">
              <w:rPr>
                <w:rFonts w:ascii="Calibri" w:eastAsia="Times New Roman" w:hAnsi="Calibri"/>
                <w:b/>
                <w:bCs/>
                <w:color w:val="000000"/>
                <w:sz w:val="22"/>
                <w:szCs w:val="22"/>
              </w:rPr>
              <w:br/>
              <w:t>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Identified Gaps</w:t>
            </w:r>
            <w:r w:rsidRPr="00556B10">
              <w:rPr>
                <w:rFonts w:ascii="Calibri" w:eastAsia="Times New Roman" w:hAnsi="Calibri"/>
                <w:b/>
                <w:bCs/>
                <w:color w:val="000000"/>
                <w:sz w:val="22"/>
                <w:szCs w:val="22"/>
              </w:rPr>
              <w:br/>
              <w:t>in Funding</w:t>
            </w:r>
          </w:p>
        </w:tc>
        <w:tc>
          <w:tcPr>
            <w:tcW w:w="2060" w:type="dxa"/>
            <w:tcBorders>
              <w:top w:val="single" w:sz="4" w:space="0" w:color="auto"/>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b/>
                <w:bCs/>
                <w:color w:val="000000"/>
                <w:sz w:val="22"/>
                <w:szCs w:val="22"/>
              </w:rPr>
            </w:pPr>
            <w:r w:rsidRPr="00556B10">
              <w:rPr>
                <w:rFonts w:ascii="Calibri" w:eastAsia="Times New Roman" w:hAnsi="Calibri"/>
                <w:b/>
                <w:bCs/>
                <w:color w:val="000000"/>
                <w:sz w:val="22"/>
                <w:szCs w:val="22"/>
              </w:rPr>
              <w:t>Agency's Level of</w:t>
            </w:r>
            <w:r w:rsidRPr="00556B10">
              <w:rPr>
                <w:rFonts w:ascii="Calibri" w:eastAsia="Times New Roman" w:hAnsi="Calibri"/>
                <w:b/>
                <w:bCs/>
                <w:color w:val="000000"/>
                <w:sz w:val="22"/>
                <w:szCs w:val="22"/>
              </w:rPr>
              <w:br/>
              <w:t xml:space="preserve">Collaboration </w:t>
            </w:r>
          </w:p>
        </w:tc>
      </w:tr>
      <w:tr w:rsidR="002872B1" w:rsidRPr="00556B10" w:rsidTr="002D0726">
        <w:trPr>
          <w:trHeight w:val="13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Bettendorf Public Library</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2950 Learning Campus Dr Bettendorf, IA 52722</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Library - </w:t>
            </w:r>
            <w:proofErr w:type="spellStart"/>
            <w:r w:rsidRPr="00556B10">
              <w:rPr>
                <w:rFonts w:ascii="Calibri" w:eastAsia="Times New Roman" w:hAnsi="Calibri"/>
                <w:color w:val="000000"/>
                <w:sz w:val="16"/>
                <w:szCs w:val="16"/>
              </w:rPr>
              <w:t>Storytimes</w:t>
            </w:r>
            <w:proofErr w:type="spellEnd"/>
            <w:r w:rsidRPr="00556B10">
              <w:rPr>
                <w:rFonts w:ascii="Calibri" w:eastAsia="Times New Roman" w:hAnsi="Calibri"/>
                <w:color w:val="000000"/>
                <w:sz w:val="16"/>
                <w:szCs w:val="16"/>
              </w:rPr>
              <w:t>, Reading Programs, Early Literacy, Special Events</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Birth - 5 (up through HS)</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QC area</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Materials - $32,000 Programming - $10,000</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xml:space="preserve">S, City Funding, Local grants/ contributions, Friends of Library/ Library Foundation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We currently are able to fund most programs through our Friends and Foundation</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Cooperation</w:t>
            </w:r>
          </w:p>
        </w:tc>
      </w:tr>
      <w:tr w:rsidR="002872B1" w:rsidRPr="00556B10" w:rsidTr="002D0726">
        <w:trPr>
          <w:trHeight w:val="31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Scott County Library</w:t>
            </w:r>
          </w:p>
        </w:tc>
        <w:tc>
          <w:tcPr>
            <w:tcW w:w="16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Eldridge</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proofErr w:type="spellStart"/>
            <w:r w:rsidRPr="00556B10">
              <w:rPr>
                <w:rFonts w:ascii="Calibri" w:eastAsia="Times New Roman" w:hAnsi="Calibri"/>
                <w:color w:val="000000"/>
                <w:sz w:val="16"/>
                <w:szCs w:val="16"/>
              </w:rPr>
              <w:t>Storytimes</w:t>
            </w:r>
            <w:proofErr w:type="spellEnd"/>
            <w:r w:rsidRPr="00556B10">
              <w:rPr>
                <w:rFonts w:ascii="Calibri" w:eastAsia="Times New Roman" w:hAnsi="Calibri"/>
                <w:color w:val="000000"/>
                <w:sz w:val="16"/>
                <w:szCs w:val="16"/>
              </w:rPr>
              <w:t xml:space="preserve"> taken to Day Care Homes &amp; </w:t>
            </w:r>
            <w:proofErr w:type="spellStart"/>
            <w:r w:rsidRPr="00556B10">
              <w:rPr>
                <w:rFonts w:ascii="Calibri" w:eastAsia="Times New Roman" w:hAnsi="Calibri"/>
                <w:color w:val="000000"/>
                <w:sz w:val="16"/>
                <w:szCs w:val="16"/>
              </w:rPr>
              <w:t>storytime</w:t>
            </w:r>
            <w:proofErr w:type="spellEnd"/>
            <w:r w:rsidRPr="00556B10">
              <w:rPr>
                <w:rFonts w:ascii="Calibri" w:eastAsia="Times New Roman" w:hAnsi="Calibri"/>
                <w:color w:val="000000"/>
                <w:sz w:val="16"/>
                <w:szCs w:val="16"/>
              </w:rPr>
              <w:t xml:space="preserve"> twice a week at Eldridge Library</w:t>
            </w:r>
          </w:p>
        </w:tc>
        <w:tc>
          <w:tcPr>
            <w:tcW w:w="112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Birth to 5</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Contacts: for the mo</w:t>
            </w:r>
            <w:r w:rsidR="00AC28D9">
              <w:rPr>
                <w:rFonts w:ascii="Calibri" w:eastAsia="Times New Roman" w:hAnsi="Calibri"/>
                <w:color w:val="000000"/>
                <w:sz w:val="16"/>
                <w:szCs w:val="16"/>
              </w:rPr>
              <w:t>nth of August - 1. In library (E</w:t>
            </w:r>
            <w:r w:rsidRPr="00556B10">
              <w:rPr>
                <w:rFonts w:ascii="Calibri" w:eastAsia="Times New Roman" w:hAnsi="Calibri"/>
                <w:color w:val="000000"/>
                <w:sz w:val="16"/>
                <w:szCs w:val="16"/>
              </w:rPr>
              <w:t xml:space="preserve">ldridge) birth to 5 </w:t>
            </w:r>
            <w:proofErr w:type="spellStart"/>
            <w:r w:rsidRPr="00556B10">
              <w:rPr>
                <w:rFonts w:ascii="Calibri" w:eastAsia="Times New Roman" w:hAnsi="Calibri"/>
                <w:color w:val="000000"/>
                <w:sz w:val="16"/>
                <w:szCs w:val="16"/>
              </w:rPr>
              <w:t>storytime</w:t>
            </w:r>
            <w:proofErr w:type="spellEnd"/>
            <w:r w:rsidRPr="00556B10">
              <w:rPr>
                <w:rFonts w:ascii="Calibri" w:eastAsia="Times New Roman" w:hAnsi="Calibri"/>
                <w:color w:val="000000"/>
                <w:sz w:val="16"/>
                <w:szCs w:val="16"/>
              </w:rPr>
              <w:t xml:space="preserve"> - 13 </w:t>
            </w:r>
            <w:r w:rsidRPr="00556B10">
              <w:rPr>
                <w:rFonts w:ascii="Calibri" w:eastAsia="Times New Roman" w:hAnsi="Calibri"/>
                <w:color w:val="000000"/>
                <w:sz w:val="16"/>
                <w:szCs w:val="16"/>
              </w:rPr>
              <w:br/>
              <w:t>2. Outreach: Home day cares &amp; centers - 40 Numbers include parents, day care providers &amp; children - 905 both outreach and in library</w:t>
            </w:r>
          </w:p>
        </w:tc>
        <w:tc>
          <w:tcPr>
            <w:tcW w:w="1344"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The outreach program does not have a budget but</w:t>
            </w:r>
            <w:r w:rsidR="002D0726">
              <w:rPr>
                <w:rFonts w:ascii="Calibri" w:eastAsia="Times New Roman" w:hAnsi="Calibri"/>
                <w:color w:val="000000"/>
                <w:sz w:val="16"/>
                <w:szCs w:val="16"/>
              </w:rPr>
              <w:t xml:space="preserve"> </w:t>
            </w:r>
            <w:r w:rsidRPr="00556B10">
              <w:rPr>
                <w:rFonts w:ascii="Calibri" w:eastAsia="Times New Roman" w:hAnsi="Calibri"/>
                <w:color w:val="000000"/>
                <w:sz w:val="16"/>
                <w:szCs w:val="16"/>
              </w:rPr>
              <w:t>salary comes from Co. budget.  I have relied on grants and donations to add new materials to the program.</w:t>
            </w:r>
          </w:p>
        </w:tc>
        <w:tc>
          <w:tcPr>
            <w:tcW w:w="134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 </w:t>
            </w:r>
          </w:p>
        </w:tc>
        <w:tc>
          <w:tcPr>
            <w:tcW w:w="2060" w:type="dxa"/>
            <w:tcBorders>
              <w:top w:val="nil"/>
              <w:left w:val="nil"/>
              <w:bottom w:val="single" w:sz="4" w:space="0" w:color="auto"/>
              <w:right w:val="single" w:sz="4" w:space="0" w:color="auto"/>
            </w:tcBorders>
            <w:shd w:val="clear" w:color="auto" w:fill="auto"/>
            <w:vAlign w:val="bottom"/>
            <w:hideMark/>
          </w:tcPr>
          <w:p w:rsidR="002872B1" w:rsidRPr="00556B10" w:rsidRDefault="002872B1" w:rsidP="009417AF">
            <w:pPr>
              <w:rPr>
                <w:rFonts w:ascii="Calibri" w:eastAsia="Times New Roman" w:hAnsi="Calibri"/>
                <w:color w:val="000000"/>
                <w:sz w:val="16"/>
                <w:szCs w:val="16"/>
              </w:rPr>
            </w:pPr>
            <w:r w:rsidRPr="00556B10">
              <w:rPr>
                <w:rFonts w:ascii="Calibri" w:eastAsia="Times New Roman" w:hAnsi="Calibri"/>
                <w:color w:val="000000"/>
                <w:sz w:val="16"/>
                <w:szCs w:val="16"/>
              </w:rPr>
              <w:t>Cooperation</w:t>
            </w:r>
          </w:p>
        </w:tc>
      </w:tr>
    </w:tbl>
    <w:p w:rsidR="007C757D" w:rsidRDefault="007C757D" w:rsidP="007C757D">
      <w:pPr>
        <w:rPr>
          <w:rFonts w:ascii="Calisto MT" w:hAnsi="Calisto MT"/>
          <w:sz w:val="40"/>
          <w:szCs w:val="40"/>
        </w:rPr>
      </w:pPr>
    </w:p>
    <w:p w:rsidR="00CE6CA0" w:rsidRPr="007C757D" w:rsidRDefault="00CE6CA0" w:rsidP="007C757D">
      <w:pPr>
        <w:rPr>
          <w:rFonts w:ascii="Calisto MT" w:hAnsi="Calisto MT"/>
          <w:sz w:val="40"/>
          <w:szCs w:val="40"/>
        </w:rPr>
        <w:sectPr w:rsidR="00CE6CA0" w:rsidRPr="007C757D" w:rsidSect="007E0DBA">
          <w:pgSz w:w="15840" w:h="12240" w:orient="landscape"/>
          <w:pgMar w:top="1440" w:right="1440" w:bottom="1440" w:left="1080" w:header="720" w:footer="720" w:gutter="0"/>
          <w:pgNumType w:start="10"/>
          <w:cols w:space="720"/>
          <w:titlePg/>
          <w:docGrid w:linePitch="360"/>
        </w:sectPr>
      </w:pPr>
    </w:p>
    <w:p w:rsidR="00607822" w:rsidRPr="00AD718B" w:rsidRDefault="00607822" w:rsidP="0012282D">
      <w:pPr>
        <w:pBdr>
          <w:top w:val="single" w:sz="8" w:space="1" w:color="auto"/>
          <w:left w:val="single" w:sz="8" w:space="4" w:color="auto"/>
          <w:bottom w:val="single" w:sz="8" w:space="1" w:color="auto"/>
          <w:right w:val="single" w:sz="8" w:space="4" w:color="auto"/>
        </w:pBdr>
        <w:shd w:val="clear" w:color="auto" w:fill="CCC0D9"/>
        <w:rPr>
          <w:rFonts w:ascii="Calisto MT" w:hAnsi="Calisto MT"/>
          <w:b/>
          <w:sz w:val="40"/>
          <w:szCs w:val="40"/>
        </w:rPr>
      </w:pPr>
      <w:r>
        <w:rPr>
          <w:rFonts w:ascii="Calisto MT" w:hAnsi="Calisto MT"/>
          <w:b/>
          <w:sz w:val="40"/>
          <w:szCs w:val="40"/>
        </w:rPr>
        <w:t>Section IV</w:t>
      </w:r>
      <w:r w:rsidRPr="00AD718B">
        <w:rPr>
          <w:rFonts w:ascii="Calisto MT" w:hAnsi="Calisto MT"/>
          <w:b/>
          <w:sz w:val="40"/>
          <w:szCs w:val="40"/>
        </w:rPr>
        <w:t xml:space="preserve">: </w:t>
      </w:r>
      <w:r>
        <w:rPr>
          <w:rFonts w:ascii="Calisto MT" w:hAnsi="Calisto MT"/>
          <w:b/>
          <w:sz w:val="40"/>
          <w:szCs w:val="40"/>
        </w:rPr>
        <w:t>Community Collaboration</w:t>
      </w:r>
    </w:p>
    <w:p w:rsidR="000A4048" w:rsidRDefault="000A4048" w:rsidP="0012282D">
      <w:pPr>
        <w:widowControl w:val="0"/>
        <w:rPr>
          <w:rFonts w:ascii="Calisto MT" w:hAnsi="Calisto MT" w:cs="Arial"/>
        </w:rPr>
      </w:pPr>
    </w:p>
    <w:p w:rsidR="00A07295" w:rsidRPr="00C10C8D" w:rsidRDefault="00D72937" w:rsidP="0012282D">
      <w:pPr>
        <w:pStyle w:val="BodyTextIndent3"/>
        <w:widowControl w:val="0"/>
        <w:spacing w:after="0"/>
        <w:ind w:left="0"/>
        <w:rPr>
          <w:rFonts w:ascii="Calisto MT" w:hAnsi="Calisto MT" w:cs="Arial"/>
          <w:b/>
          <w:i/>
          <w:color w:val="5F497A"/>
          <w:sz w:val="28"/>
          <w:szCs w:val="28"/>
        </w:rPr>
      </w:pPr>
      <w:r>
        <w:rPr>
          <w:rFonts w:ascii="Calisto MT" w:hAnsi="Calisto MT" w:cs="Arial"/>
          <w:b/>
          <w:i/>
          <w:color w:val="5F497A"/>
          <w:sz w:val="28"/>
          <w:szCs w:val="28"/>
        </w:rPr>
        <w:t xml:space="preserve">Community Partners, </w:t>
      </w:r>
      <w:r w:rsidR="00A07295" w:rsidRPr="00C10C8D">
        <w:rPr>
          <w:rFonts w:ascii="Calisto MT" w:hAnsi="Calisto MT" w:cs="Arial"/>
          <w:b/>
          <w:i/>
          <w:color w:val="5F497A"/>
          <w:sz w:val="28"/>
          <w:szCs w:val="28"/>
        </w:rPr>
        <w:t>C</w:t>
      </w:r>
      <w:r w:rsidR="00A07295">
        <w:rPr>
          <w:rFonts w:ascii="Calisto MT" w:hAnsi="Calisto MT" w:cs="Arial"/>
          <w:b/>
          <w:i/>
          <w:color w:val="5F497A"/>
          <w:sz w:val="28"/>
          <w:szCs w:val="28"/>
        </w:rPr>
        <w:t>ollaborative and Networking Opportunities</w:t>
      </w:r>
    </w:p>
    <w:p w:rsidR="00752751" w:rsidRDefault="00752751" w:rsidP="0012282D">
      <w:pPr>
        <w:widowControl w:val="0"/>
        <w:rPr>
          <w:rFonts w:ascii="Calisto MT" w:hAnsi="Calisto MT" w:cs="Arial"/>
        </w:rPr>
      </w:pPr>
    </w:p>
    <w:p w:rsidR="002B483A" w:rsidRDefault="00752751" w:rsidP="002B483A">
      <w:pPr>
        <w:widowControl w:val="0"/>
        <w:rPr>
          <w:rFonts w:asciiTheme="majorHAnsi" w:hAnsiTheme="majorHAnsi" w:cs="Arial"/>
        </w:rPr>
      </w:pPr>
      <w:r>
        <w:rPr>
          <w:rFonts w:asciiTheme="majorHAnsi" w:hAnsiTheme="majorHAnsi" w:cs="Arial"/>
        </w:rPr>
        <w:t>SCKECI is a component of the Scott County Kids agency structure (see chart below).</w:t>
      </w:r>
      <w:r w:rsidR="002B483A">
        <w:rPr>
          <w:rFonts w:asciiTheme="majorHAnsi" w:hAnsiTheme="majorHAnsi" w:cs="Arial"/>
        </w:rPr>
        <w:t xml:space="preserve">  In addition to working within the Scott County Kids agency, </w:t>
      </w:r>
      <w:r w:rsidR="004838E8">
        <w:rPr>
          <w:rFonts w:asciiTheme="majorHAnsi" w:hAnsiTheme="majorHAnsi" w:cs="Arial"/>
        </w:rPr>
        <w:t>SCKECI</w:t>
      </w:r>
      <w:r w:rsidR="002B483A">
        <w:rPr>
          <w:rFonts w:asciiTheme="majorHAnsi" w:hAnsiTheme="majorHAnsi" w:cs="Arial"/>
        </w:rPr>
        <w:t xml:space="preserve"> collaborates in some capacity with the following: </w:t>
      </w:r>
      <w:r w:rsidR="002B483A" w:rsidRPr="002B483A">
        <w:rPr>
          <w:rFonts w:asciiTheme="majorHAnsi" w:hAnsiTheme="majorHAnsi" w:cs="Arial"/>
          <w:sz w:val="22"/>
          <w:szCs w:val="22"/>
        </w:rPr>
        <w:t>Early Childhood Coordinating Council</w:t>
      </w:r>
      <w:r w:rsidR="002B483A">
        <w:rPr>
          <w:rFonts w:asciiTheme="majorHAnsi" w:hAnsiTheme="majorHAnsi" w:cs="Arial"/>
        </w:rPr>
        <w:t xml:space="preserve">; </w:t>
      </w:r>
      <w:r w:rsidR="002B483A" w:rsidRPr="002B483A">
        <w:rPr>
          <w:rFonts w:asciiTheme="majorHAnsi" w:hAnsiTheme="majorHAnsi" w:cs="Arial"/>
          <w:sz w:val="22"/>
          <w:szCs w:val="22"/>
        </w:rPr>
        <w:t>Scott County Kids Health Committee</w:t>
      </w:r>
      <w:r w:rsidR="002B483A">
        <w:rPr>
          <w:rFonts w:asciiTheme="majorHAnsi" w:hAnsiTheme="majorHAnsi" w:cs="Arial"/>
        </w:rPr>
        <w:t xml:space="preserve">; </w:t>
      </w:r>
      <w:r w:rsidR="002B483A" w:rsidRPr="002B483A">
        <w:rPr>
          <w:rFonts w:asciiTheme="majorHAnsi" w:hAnsiTheme="majorHAnsi" w:cs="Arial"/>
          <w:sz w:val="22"/>
          <w:szCs w:val="22"/>
        </w:rPr>
        <w:t>School Health Initiative</w:t>
      </w:r>
      <w:r w:rsidR="002B483A">
        <w:rPr>
          <w:rFonts w:asciiTheme="majorHAnsi" w:hAnsiTheme="majorHAnsi" w:cs="Arial"/>
        </w:rPr>
        <w:t xml:space="preserve">; </w:t>
      </w:r>
      <w:r w:rsidR="002B483A" w:rsidRPr="002B483A">
        <w:rPr>
          <w:rFonts w:asciiTheme="majorHAnsi" w:hAnsiTheme="majorHAnsi" w:cs="Arial"/>
          <w:sz w:val="22"/>
          <w:szCs w:val="22"/>
        </w:rPr>
        <w:t>Scott County Kids System of Care</w:t>
      </w:r>
      <w:r w:rsidR="002B483A">
        <w:rPr>
          <w:rFonts w:asciiTheme="majorHAnsi" w:hAnsiTheme="majorHAnsi" w:cs="Arial"/>
        </w:rPr>
        <w:t xml:space="preserve">; </w:t>
      </w:r>
      <w:r w:rsidR="002B483A" w:rsidRPr="002B483A">
        <w:rPr>
          <w:rFonts w:asciiTheme="majorHAnsi" w:hAnsiTheme="majorHAnsi" w:cs="Arial"/>
          <w:sz w:val="22"/>
          <w:szCs w:val="22"/>
        </w:rPr>
        <w:t>Oral Health Meetings</w:t>
      </w:r>
      <w:r w:rsidR="002B483A">
        <w:rPr>
          <w:rFonts w:asciiTheme="majorHAnsi" w:hAnsiTheme="majorHAnsi" w:cs="Arial"/>
        </w:rPr>
        <w:t xml:space="preserve">; </w:t>
      </w:r>
      <w:r w:rsidR="002B483A" w:rsidRPr="002B483A">
        <w:rPr>
          <w:rFonts w:asciiTheme="majorHAnsi" w:hAnsiTheme="majorHAnsi" w:cs="Arial"/>
          <w:sz w:val="22"/>
          <w:szCs w:val="22"/>
        </w:rPr>
        <w:t>Quality Child Care Connection</w:t>
      </w:r>
      <w:r w:rsidR="002B483A">
        <w:rPr>
          <w:rFonts w:asciiTheme="majorHAnsi" w:hAnsiTheme="majorHAnsi" w:cs="Arial"/>
        </w:rPr>
        <w:t xml:space="preserve">; </w:t>
      </w:r>
      <w:r w:rsidR="002B483A" w:rsidRPr="002B483A">
        <w:rPr>
          <w:rFonts w:asciiTheme="majorHAnsi" w:hAnsiTheme="majorHAnsi" w:cs="Arial"/>
          <w:sz w:val="22"/>
          <w:szCs w:val="22"/>
        </w:rPr>
        <w:t>Quad Cities Association for the Education of Young Children</w:t>
      </w:r>
      <w:r w:rsidR="002B483A">
        <w:rPr>
          <w:rFonts w:asciiTheme="majorHAnsi" w:hAnsiTheme="majorHAnsi" w:cs="Arial"/>
        </w:rPr>
        <w:t xml:space="preserve">; </w:t>
      </w:r>
      <w:r w:rsidR="002B483A" w:rsidRPr="002B483A">
        <w:rPr>
          <w:rFonts w:asciiTheme="majorHAnsi" w:hAnsiTheme="majorHAnsi" w:cs="Arial"/>
          <w:sz w:val="22"/>
          <w:szCs w:val="22"/>
        </w:rPr>
        <w:t>Looking4Leadership</w:t>
      </w:r>
      <w:r w:rsidR="002B483A">
        <w:rPr>
          <w:rFonts w:asciiTheme="majorHAnsi" w:hAnsiTheme="majorHAnsi" w:cs="Arial"/>
        </w:rPr>
        <w:t xml:space="preserve">; </w:t>
      </w:r>
      <w:r w:rsidR="002B483A">
        <w:rPr>
          <w:rFonts w:asciiTheme="majorHAnsi" w:hAnsiTheme="majorHAnsi" w:cs="Arial"/>
          <w:sz w:val="22"/>
          <w:szCs w:val="22"/>
        </w:rPr>
        <w:t xml:space="preserve">Parent Engagement; </w:t>
      </w:r>
      <w:r w:rsidR="002B483A" w:rsidRPr="002B483A">
        <w:rPr>
          <w:rFonts w:asciiTheme="majorHAnsi" w:hAnsiTheme="majorHAnsi" w:cs="Arial"/>
          <w:sz w:val="22"/>
          <w:szCs w:val="22"/>
        </w:rPr>
        <w:t>United Way Women’s Leadership Council</w:t>
      </w:r>
      <w:r w:rsidR="002B483A">
        <w:rPr>
          <w:rFonts w:asciiTheme="majorHAnsi" w:hAnsiTheme="majorHAnsi" w:cs="Arial"/>
        </w:rPr>
        <w:t xml:space="preserve">; </w:t>
      </w:r>
      <w:r w:rsidR="002B483A" w:rsidRPr="002B483A">
        <w:rPr>
          <w:rFonts w:asciiTheme="majorHAnsi" w:hAnsiTheme="majorHAnsi" w:cs="Arial"/>
          <w:sz w:val="22"/>
          <w:szCs w:val="22"/>
        </w:rPr>
        <w:t>MIECHV (Maternal, Infant and Early Childhood) Grant –Lutheran Services In Iowa</w:t>
      </w:r>
      <w:r w:rsidR="002B483A">
        <w:rPr>
          <w:rFonts w:asciiTheme="majorHAnsi" w:hAnsiTheme="majorHAnsi" w:cs="Arial"/>
        </w:rPr>
        <w:t xml:space="preserve">; </w:t>
      </w:r>
      <w:r w:rsidR="002B483A" w:rsidRPr="002B483A">
        <w:rPr>
          <w:rFonts w:asciiTheme="majorHAnsi" w:hAnsiTheme="majorHAnsi" w:cs="Arial"/>
          <w:sz w:val="22"/>
          <w:szCs w:val="22"/>
        </w:rPr>
        <w:t>Home Visitation/Parent Education workgroup (SCKECI, Genesis, ISU Extension and Lutheran Services in Iowa)</w:t>
      </w:r>
      <w:r w:rsidR="002B483A">
        <w:rPr>
          <w:rFonts w:asciiTheme="majorHAnsi" w:hAnsiTheme="majorHAnsi" w:cs="Arial"/>
        </w:rPr>
        <w:t xml:space="preserve">; </w:t>
      </w:r>
      <w:r w:rsidR="002B483A" w:rsidRPr="002B483A">
        <w:rPr>
          <w:rFonts w:asciiTheme="majorHAnsi" w:hAnsiTheme="majorHAnsi" w:cs="Arial"/>
          <w:sz w:val="22"/>
          <w:szCs w:val="22"/>
        </w:rPr>
        <w:t>United Neighbors</w:t>
      </w:r>
      <w:r w:rsidR="002B483A">
        <w:rPr>
          <w:rFonts w:asciiTheme="majorHAnsi" w:hAnsiTheme="majorHAnsi" w:cs="Arial"/>
        </w:rPr>
        <w:t xml:space="preserve">; </w:t>
      </w:r>
      <w:r w:rsidR="002B483A" w:rsidRPr="002B483A">
        <w:rPr>
          <w:rFonts w:asciiTheme="majorHAnsi" w:hAnsiTheme="majorHAnsi" w:cs="Arial"/>
          <w:sz w:val="22"/>
          <w:szCs w:val="22"/>
        </w:rPr>
        <w:t>Casa Guanajuato</w:t>
      </w:r>
      <w:r w:rsidR="002B483A">
        <w:rPr>
          <w:rFonts w:asciiTheme="majorHAnsi" w:hAnsiTheme="majorHAnsi" w:cs="Arial"/>
        </w:rPr>
        <w:t xml:space="preserve">; </w:t>
      </w:r>
      <w:r w:rsidR="002B483A" w:rsidRPr="002B483A">
        <w:rPr>
          <w:rFonts w:asciiTheme="majorHAnsi" w:hAnsiTheme="majorHAnsi" w:cs="Arial"/>
          <w:sz w:val="22"/>
          <w:szCs w:val="22"/>
        </w:rPr>
        <w:t>Scott County Preschool Advisory Group</w:t>
      </w:r>
      <w:r w:rsidR="002B483A">
        <w:rPr>
          <w:rFonts w:asciiTheme="majorHAnsi" w:hAnsiTheme="majorHAnsi" w:cs="Arial"/>
        </w:rPr>
        <w:t xml:space="preserve">; </w:t>
      </w:r>
      <w:r w:rsidR="002B483A" w:rsidRPr="002B483A">
        <w:rPr>
          <w:rFonts w:asciiTheme="majorHAnsi" w:hAnsiTheme="majorHAnsi" w:cs="Arial"/>
          <w:sz w:val="22"/>
          <w:szCs w:val="22"/>
        </w:rPr>
        <w:t>Kindergarten Readiness –United Way</w:t>
      </w:r>
      <w:r w:rsidR="002B483A">
        <w:rPr>
          <w:rFonts w:asciiTheme="majorHAnsi" w:hAnsiTheme="majorHAnsi" w:cs="Arial"/>
        </w:rPr>
        <w:t xml:space="preserve">; </w:t>
      </w:r>
      <w:r w:rsidR="002B483A" w:rsidRPr="002B483A">
        <w:rPr>
          <w:rFonts w:asciiTheme="majorHAnsi" w:hAnsiTheme="majorHAnsi" w:cs="Arial"/>
          <w:sz w:val="22"/>
          <w:szCs w:val="22"/>
        </w:rPr>
        <w:t>Community Luncheons and Drives for Child Care Supplies -United Way Women’s Leadership</w:t>
      </w:r>
      <w:r w:rsidR="002B483A">
        <w:rPr>
          <w:rFonts w:asciiTheme="majorHAnsi" w:hAnsiTheme="majorHAnsi" w:cs="Arial"/>
        </w:rPr>
        <w:t xml:space="preserve">; </w:t>
      </w:r>
      <w:r w:rsidR="002B483A" w:rsidRPr="002B483A">
        <w:rPr>
          <w:rFonts w:asciiTheme="majorHAnsi" w:hAnsiTheme="majorHAnsi" w:cs="Arial"/>
          <w:sz w:val="22"/>
          <w:szCs w:val="22"/>
        </w:rPr>
        <w:t>Superintendent’s Early Childhood Education Planning Group (Davenport Schools)</w:t>
      </w:r>
      <w:r w:rsidR="002B483A">
        <w:rPr>
          <w:rFonts w:asciiTheme="majorHAnsi" w:hAnsiTheme="majorHAnsi" w:cs="Arial"/>
        </w:rPr>
        <w:t xml:space="preserve">; </w:t>
      </w:r>
      <w:r w:rsidR="002B483A" w:rsidRPr="002B483A">
        <w:rPr>
          <w:rFonts w:asciiTheme="majorHAnsi" w:hAnsiTheme="majorHAnsi" w:cs="Arial"/>
          <w:sz w:val="22"/>
          <w:szCs w:val="22"/>
        </w:rPr>
        <w:t>Child Abuse Councils</w:t>
      </w:r>
      <w:r w:rsidR="002B483A">
        <w:rPr>
          <w:rFonts w:asciiTheme="majorHAnsi" w:hAnsiTheme="majorHAnsi" w:cs="Arial"/>
        </w:rPr>
        <w:t xml:space="preserve">; </w:t>
      </w:r>
      <w:r w:rsidR="002B483A" w:rsidRPr="002B483A">
        <w:rPr>
          <w:rFonts w:asciiTheme="majorHAnsi" w:hAnsiTheme="majorHAnsi" w:cs="Arial"/>
          <w:sz w:val="22"/>
          <w:szCs w:val="22"/>
        </w:rPr>
        <w:t>Community Partnerships for Protecting Children</w:t>
      </w:r>
      <w:r w:rsidR="002B483A">
        <w:rPr>
          <w:rFonts w:asciiTheme="majorHAnsi" w:hAnsiTheme="majorHAnsi" w:cs="Arial"/>
          <w:sz w:val="22"/>
          <w:szCs w:val="22"/>
        </w:rPr>
        <w:t xml:space="preserve">.  </w:t>
      </w:r>
      <w:r w:rsidR="002B483A" w:rsidRPr="002B483A">
        <w:rPr>
          <w:rFonts w:asciiTheme="majorHAnsi" w:hAnsiTheme="majorHAnsi" w:cs="Arial"/>
          <w:sz w:val="22"/>
          <w:szCs w:val="22"/>
        </w:rPr>
        <w:t xml:space="preserve"> </w:t>
      </w:r>
    </w:p>
    <w:p w:rsidR="002B483A" w:rsidRDefault="002B483A" w:rsidP="002B483A">
      <w:pPr>
        <w:widowControl w:val="0"/>
        <w:rPr>
          <w:rFonts w:asciiTheme="majorHAnsi" w:hAnsiTheme="majorHAnsi" w:cs="Arial"/>
        </w:rPr>
      </w:pPr>
    </w:p>
    <w:p w:rsidR="002B483A" w:rsidRDefault="002B483A" w:rsidP="002B483A">
      <w:pPr>
        <w:widowControl w:val="0"/>
        <w:rPr>
          <w:rFonts w:asciiTheme="majorHAnsi" w:hAnsiTheme="majorHAnsi" w:cs="Arial"/>
        </w:rPr>
      </w:pPr>
      <w:r w:rsidRPr="002B483A">
        <w:rPr>
          <w:rFonts w:asciiTheme="majorHAnsi" w:hAnsiTheme="majorHAnsi" w:cs="Arial"/>
          <w:sz w:val="22"/>
          <w:szCs w:val="22"/>
        </w:rPr>
        <w:t>The Community Foundation of the Great River Bend</w:t>
      </w:r>
      <w:r>
        <w:rPr>
          <w:rFonts w:asciiTheme="majorHAnsi" w:hAnsiTheme="majorHAnsi" w:cs="Arial"/>
          <w:sz w:val="22"/>
          <w:szCs w:val="22"/>
        </w:rPr>
        <w:t xml:space="preserve"> (“CFGRB”)</w:t>
      </w:r>
      <w:r w:rsidRPr="002B483A">
        <w:rPr>
          <w:rFonts w:asciiTheme="majorHAnsi" w:hAnsiTheme="majorHAnsi" w:cs="Arial"/>
          <w:sz w:val="22"/>
          <w:szCs w:val="22"/>
        </w:rPr>
        <w:t xml:space="preserve"> has been a strong collaborator with SCKECI. Community Foundation of the Great River Bend convened early childhood leaders from both Iowa and Illinois as an opportunity to better early care and education systems on both sides of the river, the group was called the Bi-State Early Childhood Coalition. This was fruitful coalition. One of the first achievements of the coalition was the Kennsington Survey. This professional organization was hired to survey early care and education providers to assess their needs. As a result of the needs assessment professional development for early child</w:t>
      </w:r>
      <w:r>
        <w:rPr>
          <w:rFonts w:asciiTheme="majorHAnsi" w:hAnsiTheme="majorHAnsi" w:cs="Arial"/>
          <w:sz w:val="22"/>
          <w:szCs w:val="22"/>
        </w:rPr>
        <w:t xml:space="preserve">hood leadership was sought out.  </w:t>
      </w:r>
      <w:r w:rsidRPr="002B483A">
        <w:rPr>
          <w:rFonts w:asciiTheme="majorHAnsi" w:hAnsiTheme="majorHAnsi" w:cs="Arial"/>
          <w:sz w:val="22"/>
          <w:szCs w:val="22"/>
        </w:rPr>
        <w:t xml:space="preserve">AIM4Excellence was then implemented in Illinois and then Iowa, using SCKECI funding. An Impact Study Evaluation Report was completed on the Quad Cities Cohorts in June 2012, the findings were very positive. Another identified need was a way to recruit appropriate candidates to the early care and education professional field. This need is being met through a website; Looking4Leadership. </w:t>
      </w:r>
    </w:p>
    <w:p w:rsidR="002B483A" w:rsidRDefault="002B483A" w:rsidP="002B483A">
      <w:pPr>
        <w:widowControl w:val="0"/>
        <w:rPr>
          <w:rFonts w:asciiTheme="majorHAnsi" w:hAnsiTheme="majorHAnsi" w:cs="Arial"/>
        </w:rPr>
      </w:pPr>
    </w:p>
    <w:p w:rsidR="002B483A" w:rsidRPr="002B483A" w:rsidRDefault="002B483A" w:rsidP="002B483A">
      <w:pPr>
        <w:widowControl w:val="0"/>
        <w:rPr>
          <w:rFonts w:asciiTheme="majorHAnsi" w:hAnsiTheme="majorHAnsi" w:cs="Arial"/>
        </w:rPr>
      </w:pPr>
      <w:r w:rsidRPr="002B483A">
        <w:rPr>
          <w:rFonts w:asciiTheme="majorHAnsi" w:hAnsiTheme="majorHAnsi" w:cs="Arial"/>
          <w:sz w:val="22"/>
          <w:szCs w:val="22"/>
        </w:rPr>
        <w:t>SCKECI also received a grant from Community Foundation of the Great River Bend to provide board development.</w:t>
      </w:r>
      <w:r w:rsidR="005563F8">
        <w:rPr>
          <w:rFonts w:asciiTheme="majorHAnsi" w:hAnsiTheme="majorHAnsi" w:cs="Arial"/>
          <w:sz w:val="22"/>
          <w:szCs w:val="22"/>
        </w:rPr>
        <w:t xml:space="preserve">  The Board is fully engaged.  In addition, as noted above, many Board members serve on a number of local boards thus maximizing efforts and opening doors for collaborative </w:t>
      </w:r>
      <w:r w:rsidR="00AC2A63">
        <w:rPr>
          <w:rFonts w:asciiTheme="majorHAnsi" w:hAnsiTheme="majorHAnsi" w:cs="Arial"/>
          <w:sz w:val="22"/>
          <w:szCs w:val="22"/>
        </w:rPr>
        <w:t>partnerships</w:t>
      </w:r>
      <w:r w:rsidR="005563F8">
        <w:rPr>
          <w:rFonts w:asciiTheme="majorHAnsi" w:hAnsiTheme="majorHAnsi" w:cs="Arial"/>
          <w:sz w:val="22"/>
          <w:szCs w:val="22"/>
        </w:rPr>
        <w:t>.</w:t>
      </w:r>
    </w:p>
    <w:p w:rsidR="002B483A" w:rsidRDefault="002B483A" w:rsidP="002B483A">
      <w:pPr>
        <w:widowControl w:val="0"/>
        <w:rPr>
          <w:rFonts w:asciiTheme="majorHAnsi" w:hAnsiTheme="majorHAnsi" w:cs="Arial"/>
          <w:sz w:val="22"/>
          <w:szCs w:val="22"/>
        </w:rPr>
      </w:pPr>
    </w:p>
    <w:p w:rsidR="002B483A" w:rsidRPr="002B483A" w:rsidRDefault="002B483A" w:rsidP="002B483A">
      <w:pPr>
        <w:widowControl w:val="0"/>
        <w:rPr>
          <w:rFonts w:asciiTheme="majorHAnsi" w:hAnsiTheme="majorHAnsi" w:cs="Arial"/>
          <w:sz w:val="22"/>
          <w:szCs w:val="22"/>
        </w:rPr>
      </w:pPr>
      <w:r w:rsidRPr="002B483A">
        <w:rPr>
          <w:rFonts w:asciiTheme="majorHAnsi" w:hAnsiTheme="majorHAnsi" w:cs="Arial"/>
          <w:sz w:val="22"/>
          <w:szCs w:val="22"/>
        </w:rPr>
        <w:t>CFGRB provided Parent Café training for a large number of agencies in the Bi-State area so that agencies would be able to better engage families and clients. Two agencies that are contractors of SCKECI attended the training. Those agencies are in the process of conducting Parent Cafés, once the Parent Cafes are completed SCKECI looks forward to learning from the information the agencies are able to gain from families.</w:t>
      </w:r>
    </w:p>
    <w:p w:rsidR="002B483A" w:rsidRDefault="002B483A" w:rsidP="002B483A">
      <w:pPr>
        <w:widowControl w:val="0"/>
        <w:rPr>
          <w:rFonts w:asciiTheme="majorHAnsi" w:hAnsiTheme="majorHAnsi" w:cs="Arial"/>
          <w:sz w:val="22"/>
          <w:szCs w:val="22"/>
        </w:rPr>
      </w:pPr>
    </w:p>
    <w:p w:rsidR="002B483A" w:rsidRPr="002B483A" w:rsidRDefault="002B483A" w:rsidP="002B483A">
      <w:pPr>
        <w:widowControl w:val="0"/>
        <w:rPr>
          <w:rFonts w:asciiTheme="majorHAnsi" w:hAnsiTheme="majorHAnsi" w:cs="Arial"/>
          <w:sz w:val="22"/>
          <w:szCs w:val="22"/>
        </w:rPr>
      </w:pPr>
      <w:r w:rsidRPr="002B483A">
        <w:rPr>
          <w:rFonts w:asciiTheme="majorHAnsi" w:hAnsiTheme="majorHAnsi" w:cs="Arial"/>
          <w:sz w:val="22"/>
          <w:szCs w:val="22"/>
        </w:rPr>
        <w:t>In September 2012 Community Foundation of the Great River Bend disbanded the Bi-State Child Care Coalition due to goals being met.  CFGRB does have future plans for some specific activities, SCKECI looks forward to being involved with those activities.</w:t>
      </w:r>
    </w:p>
    <w:p w:rsidR="002B483A" w:rsidRPr="002B483A" w:rsidRDefault="002B483A" w:rsidP="002B483A">
      <w:pPr>
        <w:widowControl w:val="0"/>
        <w:rPr>
          <w:rFonts w:asciiTheme="majorHAnsi" w:hAnsiTheme="majorHAnsi" w:cs="Arial"/>
          <w:sz w:val="22"/>
          <w:szCs w:val="22"/>
        </w:rPr>
      </w:pPr>
      <w:r w:rsidRPr="002B483A">
        <w:rPr>
          <w:rFonts w:asciiTheme="majorHAnsi" w:hAnsiTheme="majorHAnsi" w:cs="Arial"/>
          <w:sz w:val="22"/>
          <w:szCs w:val="22"/>
        </w:rPr>
        <w:t xml:space="preserve"> </w:t>
      </w:r>
    </w:p>
    <w:p w:rsidR="00D82D1C" w:rsidRDefault="002B483A" w:rsidP="002B483A">
      <w:pPr>
        <w:widowControl w:val="0"/>
        <w:rPr>
          <w:rFonts w:asciiTheme="majorHAnsi" w:hAnsiTheme="majorHAnsi" w:cs="Arial"/>
          <w:sz w:val="22"/>
          <w:szCs w:val="22"/>
        </w:rPr>
      </w:pPr>
      <w:r>
        <w:rPr>
          <w:rFonts w:asciiTheme="majorHAnsi" w:hAnsiTheme="majorHAnsi" w:cs="Arial"/>
          <w:sz w:val="22"/>
          <w:szCs w:val="22"/>
        </w:rPr>
        <w:t xml:space="preserve">SCKECI </w:t>
      </w:r>
      <w:r w:rsidRPr="002B483A">
        <w:rPr>
          <w:rFonts w:asciiTheme="majorHAnsi" w:hAnsiTheme="majorHAnsi" w:cs="Arial"/>
          <w:sz w:val="22"/>
          <w:szCs w:val="22"/>
        </w:rPr>
        <w:t>has regularly attended the Quad City Funders Forum.</w:t>
      </w:r>
      <w:r w:rsidR="00737D11">
        <w:rPr>
          <w:rFonts w:asciiTheme="majorHAnsi" w:hAnsiTheme="majorHAnsi" w:cs="Arial"/>
          <w:sz w:val="22"/>
          <w:szCs w:val="22"/>
        </w:rPr>
        <w:t xml:space="preserve">  SCKECI </w:t>
      </w:r>
      <w:r w:rsidRPr="002B483A">
        <w:rPr>
          <w:rFonts w:asciiTheme="majorHAnsi" w:hAnsiTheme="majorHAnsi" w:cs="Arial"/>
          <w:sz w:val="22"/>
          <w:szCs w:val="22"/>
        </w:rPr>
        <w:t>received a grant from the Ri</w:t>
      </w:r>
      <w:r w:rsidR="00AB3320">
        <w:rPr>
          <w:rFonts w:asciiTheme="majorHAnsi" w:hAnsiTheme="majorHAnsi" w:cs="Arial"/>
          <w:sz w:val="22"/>
          <w:szCs w:val="22"/>
        </w:rPr>
        <w:t xml:space="preserve">ver Boat Development Authority to </w:t>
      </w:r>
      <w:r w:rsidRPr="002B483A">
        <w:rPr>
          <w:rFonts w:asciiTheme="majorHAnsi" w:hAnsiTheme="majorHAnsi" w:cs="Arial"/>
          <w:sz w:val="22"/>
          <w:szCs w:val="22"/>
        </w:rPr>
        <w:t>provide a match to funding child care providers (homes and center</w:t>
      </w:r>
      <w:r w:rsidR="00AB3320">
        <w:rPr>
          <w:rFonts w:asciiTheme="majorHAnsi" w:hAnsiTheme="majorHAnsi" w:cs="Arial"/>
          <w:sz w:val="22"/>
          <w:szCs w:val="22"/>
        </w:rPr>
        <w:t xml:space="preserve">s) secure from local businesses. </w:t>
      </w:r>
      <w:r w:rsidRPr="002B483A">
        <w:rPr>
          <w:rFonts w:asciiTheme="majorHAnsi" w:hAnsiTheme="majorHAnsi" w:cs="Arial"/>
          <w:sz w:val="22"/>
          <w:szCs w:val="22"/>
        </w:rPr>
        <w:t xml:space="preserve"> SCKECI will also match the secured funds. The providers must use the funds to purchase items to increase quality. The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providers will also be required to</w:t>
      </w:r>
      <w:r w:rsidR="00AB3320">
        <w:rPr>
          <w:rFonts w:asciiTheme="majorHAnsi" w:hAnsiTheme="majorHAnsi" w:cs="Arial"/>
          <w:sz w:val="22"/>
          <w:szCs w:val="22"/>
        </w:rPr>
        <w:t xml:space="preserve"> promote the 2000 Days Campaign as part of this ex</w:t>
      </w:r>
      <w:r w:rsidR="005563F8">
        <w:rPr>
          <w:rFonts w:asciiTheme="majorHAnsi" w:hAnsiTheme="majorHAnsi" w:cs="Arial"/>
          <w:sz w:val="22"/>
          <w:szCs w:val="22"/>
        </w:rPr>
        <w:t>citing collaboration.</w:t>
      </w:r>
    </w:p>
    <w:p w:rsidR="00D82D1C" w:rsidRDefault="00D82D1C" w:rsidP="002B483A">
      <w:pPr>
        <w:widowControl w:val="0"/>
        <w:rPr>
          <w:rFonts w:asciiTheme="majorHAnsi" w:hAnsiTheme="majorHAnsi" w:cs="Arial"/>
          <w:sz w:val="22"/>
          <w:szCs w:val="22"/>
        </w:rPr>
      </w:pPr>
    </w:p>
    <w:p w:rsidR="002B483A" w:rsidRPr="002B483A" w:rsidRDefault="002B483A" w:rsidP="002B483A">
      <w:pPr>
        <w:widowControl w:val="0"/>
        <w:rPr>
          <w:rFonts w:asciiTheme="majorHAnsi" w:hAnsiTheme="majorHAnsi" w:cs="Arial"/>
          <w:sz w:val="22"/>
          <w:szCs w:val="22"/>
        </w:rPr>
      </w:pPr>
      <w:r w:rsidRPr="002B483A">
        <w:rPr>
          <w:rFonts w:asciiTheme="majorHAnsi" w:hAnsiTheme="majorHAnsi" w:cs="Arial"/>
          <w:sz w:val="22"/>
          <w:szCs w:val="22"/>
        </w:rPr>
        <w:t xml:space="preserve">SCKECI benefits from a great relationship with the Scott County Health Department. The spread of infectious disease has been addressed in a number of ways throughout the years. The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nurse consultant has provided story books to child care homes centers that stress the importance of manners regarding sneezing and coughing and the importance of hand washing. Health and Safet</w:t>
      </w:r>
      <w:r w:rsidR="00D82D1C">
        <w:rPr>
          <w:rFonts w:asciiTheme="majorHAnsi" w:hAnsiTheme="majorHAnsi" w:cs="Arial"/>
          <w:sz w:val="22"/>
          <w:szCs w:val="22"/>
        </w:rPr>
        <w:t xml:space="preserve">y kits were provided by SCKECI and </w:t>
      </w:r>
      <w:r w:rsidRPr="002B483A">
        <w:rPr>
          <w:rFonts w:asciiTheme="majorHAnsi" w:hAnsiTheme="majorHAnsi" w:cs="Arial"/>
          <w:sz w:val="22"/>
          <w:szCs w:val="22"/>
        </w:rPr>
        <w:t xml:space="preserve">the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nurse consultant was very involved with choosing items that would be most beneficial to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centers. Cases for storing medicines were selected by the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nurse consultant and included in the kits. This year more emphasis will be placed on child care providers getting immunizations so that they can remain healthy, care for children and keep disease from spreading. There is an ongoing dialogue with the </w:t>
      </w:r>
      <w:r w:rsidR="00AC2A63" w:rsidRPr="002B483A">
        <w:rPr>
          <w:rFonts w:asciiTheme="majorHAnsi" w:hAnsiTheme="majorHAnsi" w:cs="Arial"/>
          <w:sz w:val="22"/>
          <w:szCs w:val="22"/>
        </w:rPr>
        <w:t>childcare</w:t>
      </w:r>
      <w:r w:rsidRPr="002B483A">
        <w:rPr>
          <w:rFonts w:asciiTheme="majorHAnsi" w:hAnsiTheme="majorHAnsi" w:cs="Arial"/>
          <w:sz w:val="22"/>
          <w:szCs w:val="22"/>
        </w:rPr>
        <w:t xml:space="preserve"> nurse consultant and others in the health department to collaborate to meet the quickly developing health care needs of young children. </w:t>
      </w:r>
    </w:p>
    <w:p w:rsidR="002B483A" w:rsidRDefault="002B483A" w:rsidP="0012282D">
      <w:pPr>
        <w:widowControl w:val="0"/>
        <w:rPr>
          <w:rFonts w:asciiTheme="majorHAnsi" w:hAnsiTheme="majorHAnsi" w:cs="Arial"/>
        </w:rPr>
      </w:pPr>
    </w:p>
    <w:p w:rsidR="00752751" w:rsidRPr="00752751" w:rsidRDefault="00752751" w:rsidP="0012282D">
      <w:pPr>
        <w:widowControl w:val="0"/>
        <w:rPr>
          <w:rFonts w:asciiTheme="majorHAnsi" w:hAnsiTheme="majorHAnsi" w:cs="Arial"/>
        </w:rPr>
      </w:pPr>
    </w:p>
    <w:p w:rsidR="00220F33" w:rsidRDefault="00752751" w:rsidP="0012282D">
      <w:pPr>
        <w:widowControl w:val="0"/>
        <w:rPr>
          <w:rFonts w:ascii="Arial" w:hAnsi="Arial" w:cs="Arial"/>
        </w:rPr>
      </w:pPr>
      <w:r>
        <w:object w:dxaOrig="12845" w:dyaOrig="18701">
          <v:shape id="_x0000_i1026" type="#_x0000_t75" style="width:457.35pt;height:692.6pt" o:ole="">
            <v:imagedata r:id="rId42" o:title=""/>
          </v:shape>
          <o:OLEObject Type="Embed" ProgID="SmartDraw.2" ShapeID="_x0000_i1026" DrawAspect="Content" ObjectID="_1416902006" r:id="rId43"/>
        </w:object>
      </w:r>
    </w:p>
    <w:p w:rsidR="00220F33" w:rsidRDefault="00220F33" w:rsidP="0012282D">
      <w:pPr>
        <w:widowControl w:val="0"/>
        <w:rPr>
          <w:rFonts w:ascii="Arial" w:hAnsi="Arial" w:cs="Arial"/>
        </w:rPr>
      </w:pPr>
    </w:p>
    <w:p w:rsidR="00220F33" w:rsidRPr="00220F33" w:rsidRDefault="00220F33" w:rsidP="0012282D">
      <w:pPr>
        <w:widowControl w:val="0"/>
        <w:rPr>
          <w:rFonts w:ascii="Arial" w:hAnsi="Arial" w:cs="Arial"/>
        </w:rPr>
      </w:pPr>
    </w:p>
    <w:p w:rsidR="00D226F0" w:rsidRDefault="00D226F0" w:rsidP="0012282D">
      <w:pPr>
        <w:widowControl w:val="0"/>
        <w:rPr>
          <w:rFonts w:ascii="Calisto MT" w:hAnsi="Calisto MT" w:cs="Arial"/>
        </w:rPr>
      </w:pPr>
    </w:p>
    <w:p w:rsidR="001D36E8" w:rsidRDefault="001D36E8" w:rsidP="0012282D">
      <w:pPr>
        <w:widowControl w:val="0"/>
        <w:rPr>
          <w:rFonts w:ascii="Calisto MT" w:hAnsi="Calisto MT" w:cs="Arial"/>
        </w:rPr>
      </w:pPr>
    </w:p>
    <w:p w:rsidR="001D36E8" w:rsidRDefault="001D36E8" w:rsidP="0012282D">
      <w:pPr>
        <w:widowControl w:val="0"/>
        <w:rPr>
          <w:rFonts w:ascii="Calisto MT" w:hAnsi="Calisto MT" w:cs="Arial"/>
        </w:rPr>
      </w:pPr>
    </w:p>
    <w:p w:rsidR="00813914" w:rsidRPr="008262D1" w:rsidRDefault="00813914" w:rsidP="0012282D">
      <w:pPr>
        <w:widowControl w:val="0"/>
        <w:rPr>
          <w:rFonts w:ascii="Calisto MT" w:hAnsi="Calisto MT" w:cs="Arial"/>
          <w:sz w:val="28"/>
          <w:szCs w:val="28"/>
        </w:rPr>
      </w:pPr>
    </w:p>
    <w:p w:rsidR="002B053B" w:rsidRPr="00AD718B" w:rsidRDefault="00930DAE" w:rsidP="0012282D">
      <w:pPr>
        <w:pBdr>
          <w:top w:val="single" w:sz="8" w:space="1" w:color="auto"/>
          <w:left w:val="single" w:sz="8" w:space="4" w:color="auto"/>
          <w:bottom w:val="single" w:sz="8" w:space="1" w:color="auto"/>
          <w:right w:val="single" w:sz="8" w:space="4" w:color="auto"/>
        </w:pBdr>
        <w:shd w:val="clear" w:color="auto" w:fill="CCC0D9"/>
        <w:rPr>
          <w:rFonts w:ascii="Calisto MT" w:hAnsi="Calisto MT"/>
          <w:b/>
          <w:sz w:val="40"/>
          <w:szCs w:val="40"/>
        </w:rPr>
      </w:pPr>
      <w:r>
        <w:rPr>
          <w:rFonts w:ascii="Calisto MT" w:hAnsi="Calisto MT"/>
          <w:b/>
          <w:sz w:val="40"/>
          <w:szCs w:val="40"/>
        </w:rPr>
        <w:t xml:space="preserve">Section </w:t>
      </w:r>
      <w:r w:rsidR="002B053B">
        <w:rPr>
          <w:rFonts w:ascii="Calisto MT" w:hAnsi="Calisto MT"/>
          <w:b/>
          <w:sz w:val="40"/>
          <w:szCs w:val="40"/>
        </w:rPr>
        <w:t>V</w:t>
      </w:r>
      <w:r w:rsidR="002B053B" w:rsidRPr="00AD718B">
        <w:rPr>
          <w:rFonts w:ascii="Calisto MT" w:hAnsi="Calisto MT"/>
          <w:b/>
          <w:sz w:val="40"/>
          <w:szCs w:val="40"/>
        </w:rPr>
        <w:t xml:space="preserve">: </w:t>
      </w:r>
      <w:r w:rsidR="002B053B">
        <w:rPr>
          <w:rFonts w:ascii="Calisto MT" w:hAnsi="Calisto MT"/>
          <w:b/>
          <w:sz w:val="40"/>
          <w:szCs w:val="40"/>
        </w:rPr>
        <w:t>Re</w:t>
      </w:r>
      <w:r w:rsidR="006F53E9">
        <w:rPr>
          <w:rFonts w:ascii="Calisto MT" w:hAnsi="Calisto MT"/>
          <w:b/>
          <w:sz w:val="40"/>
          <w:szCs w:val="40"/>
        </w:rPr>
        <w:t>view and Evaluation</w:t>
      </w:r>
    </w:p>
    <w:p w:rsidR="0050147B" w:rsidRPr="009B6ACE" w:rsidRDefault="0050147B" w:rsidP="0012282D">
      <w:pPr>
        <w:rPr>
          <w:rFonts w:ascii="Calisto MT" w:hAnsi="Calisto MT"/>
        </w:rPr>
      </w:pPr>
    </w:p>
    <w:p w:rsidR="00361005" w:rsidRDefault="00361005" w:rsidP="0012282D">
      <w:pPr>
        <w:ind w:left="60"/>
        <w:rPr>
          <w:rFonts w:ascii="Calisto MT" w:hAnsi="Calisto MT"/>
        </w:rPr>
      </w:pPr>
    </w:p>
    <w:p w:rsidR="00361005" w:rsidRPr="009F201E" w:rsidRDefault="00361005" w:rsidP="0012282D">
      <w:pPr>
        <w:ind w:left="60"/>
        <w:rPr>
          <w:rFonts w:asciiTheme="majorHAnsi" w:hAnsiTheme="majorHAnsi" w:cs="Arial"/>
          <w:sz w:val="22"/>
          <w:szCs w:val="22"/>
        </w:rPr>
      </w:pPr>
      <w:r w:rsidRPr="009F201E">
        <w:rPr>
          <w:rFonts w:asciiTheme="majorHAnsi" w:hAnsiTheme="majorHAnsi" w:cs="Arial"/>
          <w:sz w:val="22"/>
          <w:szCs w:val="22"/>
        </w:rPr>
        <w:t xml:space="preserve">The Scott County Kids Early Childhood Iowa Board refers to the community plan on a regular basis, most often related to discussions regarding funding decisions. In the future it may be beneficial for board members to form small committee to review specific sections and bring any suggestions or updates to the board. </w:t>
      </w:r>
    </w:p>
    <w:p w:rsidR="00361005" w:rsidRPr="009F201E" w:rsidRDefault="00361005" w:rsidP="00AF59CE">
      <w:pPr>
        <w:rPr>
          <w:rFonts w:asciiTheme="majorHAnsi" w:hAnsiTheme="majorHAnsi"/>
          <w:sz w:val="22"/>
          <w:szCs w:val="22"/>
        </w:rPr>
      </w:pPr>
    </w:p>
    <w:p w:rsidR="00AF59CE" w:rsidRPr="009F201E" w:rsidRDefault="00361005" w:rsidP="0012282D">
      <w:pPr>
        <w:rPr>
          <w:rFonts w:asciiTheme="majorHAnsi" w:hAnsiTheme="majorHAnsi" w:cs="Arial"/>
          <w:sz w:val="22"/>
          <w:szCs w:val="22"/>
        </w:rPr>
      </w:pPr>
      <w:r w:rsidRPr="009F201E">
        <w:rPr>
          <w:rFonts w:asciiTheme="majorHAnsi" w:hAnsiTheme="majorHAnsi" w:cs="Arial"/>
          <w:sz w:val="22"/>
          <w:szCs w:val="22"/>
        </w:rPr>
        <w:t xml:space="preserve">Please refer to the annual report for program performance measures. </w:t>
      </w:r>
      <w:r w:rsidR="008008E0" w:rsidRPr="009F201E">
        <w:rPr>
          <w:rFonts w:asciiTheme="majorHAnsi" w:hAnsiTheme="majorHAnsi" w:cs="Arial"/>
          <w:sz w:val="22"/>
          <w:szCs w:val="22"/>
        </w:rPr>
        <w:t xml:space="preserve">See also CP Tab # for documents related to quality programming. </w:t>
      </w:r>
    </w:p>
    <w:p w:rsidR="00AF59CE" w:rsidRPr="009F201E" w:rsidRDefault="00AF59CE" w:rsidP="0012282D">
      <w:pPr>
        <w:rPr>
          <w:rFonts w:asciiTheme="majorHAnsi" w:hAnsiTheme="majorHAnsi" w:cs="Arial"/>
          <w:sz w:val="22"/>
          <w:szCs w:val="22"/>
        </w:rPr>
      </w:pPr>
    </w:p>
    <w:p w:rsidR="00361005" w:rsidRPr="009F201E" w:rsidRDefault="00361005" w:rsidP="0012282D">
      <w:pPr>
        <w:rPr>
          <w:rFonts w:asciiTheme="majorHAnsi" w:hAnsiTheme="majorHAnsi" w:cs="Arial"/>
          <w:sz w:val="22"/>
          <w:szCs w:val="22"/>
        </w:rPr>
      </w:pPr>
      <w:r w:rsidRPr="009F201E">
        <w:rPr>
          <w:rFonts w:asciiTheme="majorHAnsi" w:hAnsiTheme="majorHAnsi" w:cs="Arial"/>
          <w:sz w:val="22"/>
          <w:szCs w:val="22"/>
        </w:rPr>
        <w:t>The most immediate manner in which funded programs are monitored is the SCKECI Contracts Management Committee. This Committee meets prior to board me</w:t>
      </w:r>
      <w:r w:rsidR="00AF59CE" w:rsidRPr="009F201E">
        <w:rPr>
          <w:rFonts w:asciiTheme="majorHAnsi" w:hAnsiTheme="majorHAnsi" w:cs="Arial"/>
          <w:sz w:val="22"/>
          <w:szCs w:val="22"/>
        </w:rPr>
        <w:t>etings and</w:t>
      </w:r>
      <w:r w:rsidRPr="009F201E">
        <w:rPr>
          <w:rFonts w:asciiTheme="majorHAnsi" w:hAnsiTheme="majorHAnsi" w:cs="Arial"/>
          <w:sz w:val="22"/>
          <w:szCs w:val="22"/>
        </w:rPr>
        <w:t xml:space="preserve"> any programmatic items within contracts are discussed. Financial updates are also provided from Bi-State</w:t>
      </w:r>
      <w:r w:rsidR="00910ADD" w:rsidRPr="009F201E">
        <w:rPr>
          <w:rFonts w:asciiTheme="majorHAnsi" w:hAnsiTheme="majorHAnsi" w:cs="Arial"/>
          <w:sz w:val="22"/>
          <w:szCs w:val="22"/>
        </w:rPr>
        <w:t xml:space="preserve"> Regional Commission</w:t>
      </w:r>
      <w:r w:rsidRPr="009F201E">
        <w:rPr>
          <w:rFonts w:asciiTheme="majorHAnsi" w:hAnsiTheme="majorHAnsi" w:cs="Arial"/>
          <w:sz w:val="22"/>
          <w:szCs w:val="22"/>
        </w:rPr>
        <w:t>. This committee provides important management and oversight</w:t>
      </w:r>
      <w:r w:rsidR="00910ADD" w:rsidRPr="009F201E">
        <w:rPr>
          <w:rFonts w:asciiTheme="majorHAnsi" w:hAnsiTheme="majorHAnsi" w:cs="Arial"/>
          <w:sz w:val="22"/>
          <w:szCs w:val="22"/>
        </w:rPr>
        <w:t xml:space="preserve"> of all contracts as well as the overall budget.</w:t>
      </w:r>
    </w:p>
    <w:p w:rsidR="00AF59CE" w:rsidRPr="009F201E" w:rsidRDefault="00AF59CE" w:rsidP="0012282D">
      <w:pPr>
        <w:rPr>
          <w:rFonts w:asciiTheme="majorHAnsi" w:hAnsiTheme="majorHAnsi" w:cs="Arial"/>
          <w:sz w:val="22"/>
          <w:szCs w:val="22"/>
        </w:rPr>
      </w:pPr>
    </w:p>
    <w:p w:rsidR="00910ADD" w:rsidRPr="009F201E" w:rsidRDefault="00910ADD" w:rsidP="0012282D">
      <w:pPr>
        <w:rPr>
          <w:rFonts w:asciiTheme="majorHAnsi" w:hAnsiTheme="majorHAnsi" w:cs="Arial"/>
          <w:sz w:val="22"/>
          <w:szCs w:val="22"/>
        </w:rPr>
      </w:pPr>
      <w:r w:rsidRPr="009F201E">
        <w:rPr>
          <w:rFonts w:asciiTheme="majorHAnsi" w:hAnsiTheme="majorHAnsi" w:cs="Arial"/>
          <w:sz w:val="22"/>
          <w:szCs w:val="22"/>
        </w:rPr>
        <w:t>The Outcomes Committee meets quarterly to review quarterly reports from programs, their fourth meeting of the fiscal year consists of reviewing the annual report.</w:t>
      </w:r>
      <w:r w:rsidR="00AF59CE" w:rsidRPr="009F201E">
        <w:rPr>
          <w:rFonts w:asciiTheme="majorHAnsi" w:hAnsiTheme="majorHAnsi" w:cs="Arial"/>
          <w:sz w:val="22"/>
          <w:szCs w:val="22"/>
        </w:rPr>
        <w:t xml:space="preserve"> </w:t>
      </w:r>
      <w:r w:rsidRPr="009F201E">
        <w:rPr>
          <w:rFonts w:asciiTheme="majorHAnsi" w:hAnsiTheme="majorHAnsi" w:cs="Arial"/>
          <w:sz w:val="22"/>
          <w:szCs w:val="22"/>
        </w:rPr>
        <w:t>On-site reviews are conducted annually. Bi-State Regional Commission participates in these reviews and provides financial reviews of the agencies.</w:t>
      </w:r>
    </w:p>
    <w:p w:rsidR="008176EC" w:rsidRPr="009F201E" w:rsidRDefault="008176EC" w:rsidP="0012282D">
      <w:pPr>
        <w:rPr>
          <w:rFonts w:asciiTheme="majorHAnsi" w:hAnsiTheme="majorHAnsi"/>
          <w:i/>
          <w:sz w:val="22"/>
          <w:szCs w:val="22"/>
        </w:rPr>
      </w:pPr>
    </w:p>
    <w:p w:rsidR="00EB0606" w:rsidRDefault="00EB0606" w:rsidP="0012282D">
      <w:pPr>
        <w:rPr>
          <w:rFonts w:asciiTheme="majorHAnsi" w:hAnsiTheme="majorHAnsi" w:cs="Arial"/>
          <w:sz w:val="22"/>
          <w:szCs w:val="22"/>
        </w:rPr>
      </w:pPr>
      <w:r w:rsidRPr="009F201E">
        <w:rPr>
          <w:rFonts w:asciiTheme="majorHAnsi" w:hAnsiTheme="majorHAnsi" w:cs="Arial"/>
          <w:sz w:val="22"/>
          <w:szCs w:val="22"/>
        </w:rPr>
        <w:t>When board members join the board they are given a board job description to review and sign. A board orientation is provided and new board member materials are provided.</w:t>
      </w:r>
      <w:r w:rsidR="008008E0" w:rsidRPr="009F201E">
        <w:rPr>
          <w:rFonts w:asciiTheme="majorHAnsi" w:hAnsiTheme="majorHAnsi" w:cs="Arial"/>
          <w:sz w:val="22"/>
          <w:szCs w:val="22"/>
        </w:rPr>
        <w:t xml:space="preserve">  </w:t>
      </w:r>
      <w:r w:rsidRPr="009F201E">
        <w:rPr>
          <w:rFonts w:asciiTheme="majorHAnsi" w:hAnsiTheme="majorHAnsi" w:cs="Arial"/>
          <w:sz w:val="22"/>
          <w:szCs w:val="22"/>
        </w:rPr>
        <w:t>The board completes b</w:t>
      </w:r>
      <w:r w:rsidR="008008E0" w:rsidRPr="009F201E">
        <w:rPr>
          <w:rFonts w:asciiTheme="majorHAnsi" w:hAnsiTheme="majorHAnsi" w:cs="Arial"/>
          <w:sz w:val="22"/>
          <w:szCs w:val="22"/>
        </w:rPr>
        <w:t>oard surveys on an annual basis and has engaged in critical thinking and assessment concerning its operational activitie</w:t>
      </w:r>
      <w:r w:rsidR="00A13A26">
        <w:rPr>
          <w:rFonts w:asciiTheme="majorHAnsi" w:hAnsiTheme="majorHAnsi" w:cs="Arial"/>
          <w:sz w:val="22"/>
          <w:szCs w:val="22"/>
        </w:rPr>
        <w:t>s.</w:t>
      </w:r>
    </w:p>
    <w:p w:rsidR="00A13A26" w:rsidRDefault="00A13A26" w:rsidP="0012282D">
      <w:pPr>
        <w:rPr>
          <w:rFonts w:asciiTheme="majorHAnsi" w:hAnsiTheme="majorHAnsi" w:cs="Arial"/>
          <w:sz w:val="22"/>
          <w:szCs w:val="22"/>
        </w:rPr>
      </w:pPr>
    </w:p>
    <w:p w:rsidR="00A13A26" w:rsidRPr="009F201E" w:rsidRDefault="00A13A26" w:rsidP="0012282D">
      <w:pPr>
        <w:rPr>
          <w:rFonts w:asciiTheme="majorHAnsi" w:hAnsiTheme="majorHAnsi" w:cs="Arial"/>
          <w:sz w:val="22"/>
          <w:szCs w:val="22"/>
        </w:rPr>
      </w:pPr>
      <w:r>
        <w:rPr>
          <w:rFonts w:asciiTheme="majorHAnsi" w:hAnsiTheme="majorHAnsi" w:cs="Arial"/>
          <w:sz w:val="22"/>
          <w:szCs w:val="22"/>
        </w:rPr>
        <w:t>In summary, SCKECI is committed to growing and developing a stronger and more supportive system allowing for child and their families to reach their highest potential.  SCKECI strives toward the vision that “</w:t>
      </w:r>
      <w:r w:rsidRPr="00A13A26">
        <w:rPr>
          <w:rFonts w:asciiTheme="majorHAnsi" w:hAnsiTheme="majorHAnsi" w:cs="Arial"/>
          <w:i/>
          <w:sz w:val="22"/>
          <w:szCs w:val="22"/>
        </w:rPr>
        <w:t>Every child, beginning at birth, will be healthy and successful</w:t>
      </w:r>
      <w:r>
        <w:rPr>
          <w:rFonts w:asciiTheme="majorHAnsi" w:hAnsiTheme="majorHAnsi" w:cs="Arial"/>
          <w:sz w:val="22"/>
          <w:szCs w:val="22"/>
        </w:rPr>
        <w:t>.”</w:t>
      </w:r>
    </w:p>
    <w:p w:rsidR="00056BAB" w:rsidRDefault="00056BAB" w:rsidP="0012282D">
      <w:pPr>
        <w:rPr>
          <w:rFonts w:ascii="Calisto MT" w:hAnsi="Calisto MT"/>
        </w:rPr>
      </w:pPr>
    </w:p>
    <w:p w:rsidR="00A81919" w:rsidRPr="009B6ACE" w:rsidRDefault="00A81919" w:rsidP="0012282D">
      <w:pPr>
        <w:rPr>
          <w:rFonts w:ascii="Calisto MT" w:hAnsi="Calisto MT"/>
        </w:rPr>
      </w:pPr>
    </w:p>
    <w:sectPr w:rsidR="00A81919" w:rsidRPr="009B6ACE" w:rsidSect="007E0DBA">
      <w:pgSz w:w="12240" w:h="15840"/>
      <w:pgMar w:top="1440" w:right="1440" w:bottom="1080" w:left="1440" w:header="720" w:footer="720" w:gutter="0"/>
      <w:pgNumType w:start="1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7AF" w:rsidRDefault="009417AF" w:rsidP="00B62096">
      <w:r>
        <w:separator/>
      </w:r>
    </w:p>
  </w:endnote>
  <w:endnote w:type="continuationSeparator" w:id="0">
    <w:p w:rsidR="009417AF" w:rsidRDefault="009417AF" w:rsidP="00B620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utami">
    <w:panose1 w:val="02000500000000000000"/>
    <w:charset w:val="00"/>
    <w:family w:val="auto"/>
    <w:pitch w:val="variable"/>
    <w:sig w:usb0="002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Default="00AC73B1" w:rsidP="00DD735A">
    <w:pPr>
      <w:pStyle w:val="Footer"/>
      <w:framePr w:wrap="around" w:vAnchor="text" w:hAnchor="margin" w:xAlign="right" w:y="1"/>
      <w:rPr>
        <w:rStyle w:val="PageNumber"/>
      </w:rPr>
    </w:pPr>
    <w:r>
      <w:rPr>
        <w:rStyle w:val="PageNumber"/>
      </w:rPr>
      <w:fldChar w:fldCharType="begin"/>
    </w:r>
    <w:r w:rsidR="009417AF">
      <w:rPr>
        <w:rStyle w:val="PageNumber"/>
      </w:rPr>
      <w:instrText xml:space="preserve">PAGE  </w:instrText>
    </w:r>
    <w:r>
      <w:rPr>
        <w:rStyle w:val="PageNumber"/>
      </w:rPr>
      <w:fldChar w:fldCharType="end"/>
    </w:r>
  </w:p>
  <w:p w:rsidR="009417AF" w:rsidRDefault="009417AF" w:rsidP="002855F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Pr="00EE7F99" w:rsidRDefault="009417AF" w:rsidP="002855FB">
    <w:pPr>
      <w:pStyle w:val="Footer"/>
      <w:ind w:right="360"/>
      <w:rPr>
        <w:rFonts w:ascii="Arial" w:hAnsi="Arial" w:cs="Arial"/>
      </w:rPr>
    </w:pPr>
    <w:r w:rsidRPr="00EE7F99">
      <w:rPr>
        <w:rFonts w:ascii="Arial" w:hAnsi="Arial" w:cs="Arial"/>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Pr="003F33E5" w:rsidRDefault="009417AF" w:rsidP="003F33E5">
    <w:pPr>
      <w:pStyle w:val="Footer"/>
    </w:pPr>
    <w:r>
      <w:rPr>
        <w:rStyle w:val="PageNumber"/>
      </w:rP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7AF" w:rsidRDefault="009417AF" w:rsidP="00B62096">
      <w:r>
        <w:separator/>
      </w:r>
    </w:p>
  </w:footnote>
  <w:footnote w:type="continuationSeparator" w:id="0">
    <w:p w:rsidR="009417AF" w:rsidRDefault="009417AF" w:rsidP="00B62096">
      <w:r>
        <w:continuationSeparator/>
      </w:r>
    </w:p>
  </w:footnote>
  <w:footnote w:id="1">
    <w:p w:rsidR="009417AF" w:rsidRPr="006A5278" w:rsidRDefault="009417AF">
      <w:pPr>
        <w:pStyle w:val="FootnoteText"/>
        <w:rPr>
          <w:rFonts w:asciiTheme="majorHAnsi" w:hAnsiTheme="majorHAnsi"/>
          <w:sz w:val="22"/>
          <w:szCs w:val="22"/>
        </w:rPr>
      </w:pPr>
      <w:r>
        <w:rPr>
          <w:rStyle w:val="FootnoteReference"/>
        </w:rPr>
        <w:footnoteRef/>
      </w:r>
      <w:r>
        <w:t xml:space="preserve"> </w:t>
      </w:r>
      <w:r w:rsidRPr="006A5278">
        <w:rPr>
          <w:rFonts w:asciiTheme="majorHAnsi" w:hAnsiTheme="majorHAnsi"/>
          <w:sz w:val="22"/>
          <w:szCs w:val="22"/>
        </w:rPr>
        <w:t>The “Serv</w:t>
      </w:r>
      <w:r>
        <w:rPr>
          <w:rFonts w:asciiTheme="majorHAnsi" w:hAnsiTheme="majorHAnsi"/>
          <w:sz w:val="22"/>
          <w:szCs w:val="22"/>
        </w:rPr>
        <w:t xml:space="preserve">ice Out of Area Policy” is also referenced in the </w:t>
      </w:r>
      <w:r w:rsidRPr="006A5278">
        <w:rPr>
          <w:rFonts w:asciiTheme="majorHAnsi" w:hAnsiTheme="majorHAnsi"/>
          <w:sz w:val="22"/>
          <w:szCs w:val="22"/>
        </w:rPr>
        <w:t>October 27, 2011 and November 1, 2011 Meeti</w:t>
      </w:r>
      <w:r>
        <w:rPr>
          <w:rFonts w:asciiTheme="majorHAnsi" w:hAnsiTheme="majorHAnsi"/>
          <w:sz w:val="22"/>
          <w:szCs w:val="22"/>
        </w:rPr>
        <w:t>ng Minutes approving the policy; see</w:t>
      </w:r>
      <w:r w:rsidRPr="006A5278">
        <w:rPr>
          <w:rFonts w:asciiTheme="majorHAnsi" w:hAnsiTheme="majorHAnsi"/>
          <w:sz w:val="22"/>
          <w:szCs w:val="22"/>
        </w:rPr>
        <w:t>“</w:t>
      </w:r>
      <w:r w:rsidRPr="006A5278">
        <w:rPr>
          <w:rFonts w:asciiTheme="majorHAnsi" w:hAnsiTheme="majorHAnsi"/>
          <w:sz w:val="22"/>
          <w:szCs w:val="22"/>
          <w:highlight w:val="yellow"/>
        </w:rPr>
        <w:t>Meeting Minutes” tab, pgs ___ and ___.</w:t>
      </w:r>
      <w:r w:rsidRPr="006A5278">
        <w:rPr>
          <w:rFonts w:asciiTheme="majorHAnsi" w:hAnsiTheme="majorHAnsi"/>
          <w:sz w:val="22"/>
          <w:szCs w:val="22"/>
        </w:rPr>
        <w:t xml:space="preserve">  Notes from other communications related to the services out of area are attached as </w:t>
      </w:r>
      <w:r>
        <w:rPr>
          <w:rFonts w:asciiTheme="majorHAnsi" w:hAnsiTheme="majorHAnsi"/>
          <w:sz w:val="22"/>
          <w:szCs w:val="22"/>
          <w:highlight w:val="yellow"/>
        </w:rPr>
        <w:t>CP Tab #</w:t>
      </w:r>
      <w:r w:rsidRPr="006A5278">
        <w:rPr>
          <w:rFonts w:asciiTheme="majorHAnsi" w:hAnsiTheme="majorHAnsi"/>
          <w:sz w:val="22"/>
          <w:szCs w:val="22"/>
          <w:highlight w:val="yellow"/>
        </w:rPr>
        <w:t xml:space="preserve"> ___</w:t>
      </w:r>
      <w:r w:rsidRPr="006A5278">
        <w:rPr>
          <w:rFonts w:asciiTheme="majorHAnsi" w:hAnsiTheme="majorHAnsi"/>
          <w:sz w:val="22"/>
          <w:szCs w:val="22"/>
        </w:rPr>
        <w:t>.</w:t>
      </w:r>
    </w:p>
  </w:footnote>
  <w:footnote w:id="2">
    <w:p w:rsidR="009417AF" w:rsidRPr="00D93522" w:rsidRDefault="009417AF">
      <w:pPr>
        <w:pStyle w:val="FootnoteText"/>
        <w:rPr>
          <w:rFonts w:asciiTheme="majorHAnsi" w:hAnsiTheme="majorHAnsi"/>
          <w:sz w:val="20"/>
          <w:szCs w:val="20"/>
        </w:rPr>
      </w:pPr>
      <w:r>
        <w:rPr>
          <w:rStyle w:val="FootnoteReference"/>
        </w:rPr>
        <w:footnoteRef/>
      </w:r>
      <w:r>
        <w:t xml:space="preserve"> </w:t>
      </w:r>
      <w:r>
        <w:rPr>
          <w:rFonts w:asciiTheme="majorHAnsi" w:hAnsiTheme="majorHAnsi"/>
          <w:sz w:val="20"/>
          <w:szCs w:val="20"/>
        </w:rPr>
        <w:t xml:space="preserve">See </w:t>
      </w:r>
      <w:hyperlink r:id="rId1" w:history="1">
        <w:r w:rsidRPr="00610A5B">
          <w:rPr>
            <w:rStyle w:val="Hyperlink"/>
            <w:rFonts w:asciiTheme="majorHAnsi" w:hAnsiTheme="majorHAnsi"/>
            <w:sz w:val="20"/>
            <w:szCs w:val="20"/>
          </w:rPr>
          <w:t>www.scottcountykids.org</w:t>
        </w:r>
      </w:hyperlink>
      <w:r>
        <w:rPr>
          <w:rFonts w:asciiTheme="majorHAnsi" w:hAnsiTheme="majorHAnsi"/>
          <w:sz w:val="20"/>
          <w:szCs w:val="20"/>
        </w:rPr>
        <w:t xml:space="preserve"> website print out, </w:t>
      </w:r>
      <w:r w:rsidRPr="00D93522">
        <w:rPr>
          <w:rFonts w:asciiTheme="majorHAnsi" w:hAnsiTheme="majorHAnsi"/>
          <w:sz w:val="20"/>
          <w:szCs w:val="20"/>
        </w:rPr>
        <w:t>attached as CP Tab # 1.</w:t>
      </w:r>
    </w:p>
  </w:footnote>
  <w:footnote w:id="3">
    <w:p w:rsidR="009417AF" w:rsidRPr="00D93522" w:rsidRDefault="009417AF" w:rsidP="00FC0025">
      <w:pPr>
        <w:rPr>
          <w:rFonts w:asciiTheme="majorHAnsi" w:hAnsiTheme="majorHAnsi" w:cs="Arial"/>
        </w:rPr>
      </w:pPr>
      <w:r w:rsidRPr="00D93522">
        <w:rPr>
          <w:rStyle w:val="FootnoteReference"/>
        </w:rPr>
        <w:footnoteRef/>
      </w:r>
      <w:r w:rsidRPr="00D93522">
        <w:t xml:space="preserve"> </w:t>
      </w:r>
      <w:r w:rsidRPr="00D93522">
        <w:rPr>
          <w:rFonts w:asciiTheme="majorHAnsi" w:hAnsiTheme="majorHAnsi"/>
          <w:sz w:val="20"/>
          <w:szCs w:val="20"/>
        </w:rPr>
        <w:t>During the October 12, 2012 Community Plan strategic discussion, the Board and members of the community discussed the “State Result Areas” (see State Result Area worksheets attached as CP Tab # 2) that were identified as part of the 2009-2012 Scott County Community Plan.</w:t>
      </w:r>
    </w:p>
  </w:footnote>
  <w:footnote w:id="4">
    <w:p w:rsidR="009417AF" w:rsidRDefault="009417AF" w:rsidP="00FC0025">
      <w:pPr>
        <w:rPr>
          <w:rFonts w:asciiTheme="majorHAnsi" w:hAnsiTheme="majorHAnsi" w:cs="Arial"/>
        </w:rPr>
      </w:pPr>
      <w:r w:rsidRPr="00D93522">
        <w:rPr>
          <w:rStyle w:val="FootnoteReference"/>
        </w:rPr>
        <w:footnoteRef/>
      </w:r>
      <w:r w:rsidRPr="00D93522">
        <w:t xml:space="preserve"> </w:t>
      </w:r>
      <w:r w:rsidRPr="00D93522">
        <w:rPr>
          <w:rFonts w:asciiTheme="majorHAnsi" w:hAnsiTheme="majorHAnsi" w:cs="Arial"/>
          <w:sz w:val="20"/>
          <w:szCs w:val="20"/>
        </w:rPr>
        <w:t>All four area school districts (Bettendorf Schools, Davenport Schools, North Scott Schools and Pleasant</w:t>
      </w:r>
      <w:r w:rsidRPr="00E44AF2">
        <w:rPr>
          <w:rFonts w:asciiTheme="majorHAnsi" w:hAnsiTheme="majorHAnsi" w:cs="Arial"/>
          <w:sz w:val="20"/>
          <w:szCs w:val="20"/>
        </w:rPr>
        <w:t xml:space="preserve"> Valley Schools) are active members of this group, plus United Way Kindergarten Readiness, Looking 4 Leadership and Quad Cities Association for the Education of Young Children.</w:t>
      </w:r>
      <w:r w:rsidRPr="002D3E8B">
        <w:rPr>
          <w:rFonts w:asciiTheme="majorHAnsi" w:hAnsiTheme="majorHAnsi" w:cs="Arial"/>
        </w:rPr>
        <w:t xml:space="preserve"> </w:t>
      </w:r>
    </w:p>
    <w:p w:rsidR="009417AF" w:rsidRPr="002855FB" w:rsidRDefault="009417AF">
      <w:pPr>
        <w:pStyle w:val="FootnoteText"/>
        <w:rPr>
          <w:sz w:val="16"/>
          <w:szCs w:val="16"/>
        </w:rPr>
      </w:pPr>
    </w:p>
  </w:footnote>
  <w:footnote w:id="5">
    <w:p w:rsidR="009417AF" w:rsidRPr="000C6302" w:rsidRDefault="009417AF">
      <w:pPr>
        <w:pStyle w:val="FootnoteText"/>
        <w:rPr>
          <w:rFonts w:asciiTheme="majorHAnsi" w:hAnsiTheme="majorHAnsi"/>
          <w:sz w:val="20"/>
          <w:szCs w:val="20"/>
        </w:rPr>
      </w:pPr>
      <w:r>
        <w:rPr>
          <w:rStyle w:val="FootnoteReference"/>
        </w:rPr>
        <w:footnoteRef/>
      </w:r>
      <w:r>
        <w:t xml:space="preserve"> </w:t>
      </w:r>
      <w:r w:rsidRPr="00D93522">
        <w:rPr>
          <w:rFonts w:asciiTheme="majorHAnsi" w:hAnsiTheme="majorHAnsi"/>
          <w:sz w:val="20"/>
          <w:szCs w:val="20"/>
        </w:rPr>
        <w:t>See Shanell Wagler email dated 10/10/12, attached as CP Tab # 4.</w:t>
      </w:r>
    </w:p>
  </w:footnote>
  <w:footnote w:id="6">
    <w:p w:rsidR="009417AF" w:rsidRPr="00D93522" w:rsidRDefault="009417AF">
      <w:pPr>
        <w:pStyle w:val="FootnoteText"/>
        <w:rPr>
          <w:rFonts w:asciiTheme="majorHAnsi" w:hAnsiTheme="majorHAnsi"/>
          <w:sz w:val="20"/>
          <w:szCs w:val="20"/>
        </w:rPr>
      </w:pPr>
      <w:r>
        <w:rPr>
          <w:rStyle w:val="FootnoteReference"/>
        </w:rPr>
        <w:footnoteRef/>
      </w:r>
      <w:r>
        <w:t xml:space="preserve"> </w:t>
      </w:r>
      <w:r>
        <w:rPr>
          <w:rFonts w:asciiTheme="majorHAnsi" w:hAnsiTheme="majorHAnsi"/>
          <w:sz w:val="20"/>
          <w:szCs w:val="20"/>
        </w:rPr>
        <w:t xml:space="preserve">See Bettendorf High School Quick Facts, </w:t>
      </w:r>
      <w:r w:rsidRPr="00D93522">
        <w:rPr>
          <w:rFonts w:asciiTheme="majorHAnsi" w:hAnsiTheme="majorHAnsi"/>
          <w:sz w:val="20"/>
          <w:szCs w:val="20"/>
        </w:rPr>
        <w:t>attached as CP Tab # 5.</w:t>
      </w:r>
    </w:p>
  </w:footnote>
  <w:footnote w:id="7">
    <w:p w:rsidR="009417AF" w:rsidRPr="00E83CE5" w:rsidRDefault="009417AF">
      <w:pPr>
        <w:pStyle w:val="FootnoteText"/>
        <w:rPr>
          <w:rFonts w:asciiTheme="majorHAnsi" w:hAnsiTheme="majorHAnsi"/>
          <w:sz w:val="20"/>
          <w:szCs w:val="20"/>
        </w:rPr>
      </w:pPr>
      <w:r w:rsidRPr="00D93522">
        <w:rPr>
          <w:rStyle w:val="FootnoteReference"/>
        </w:rPr>
        <w:footnoteRef/>
      </w:r>
      <w:r w:rsidRPr="00D93522">
        <w:t xml:space="preserve"> </w:t>
      </w:r>
      <w:r w:rsidRPr="00D93522">
        <w:rPr>
          <w:rFonts w:asciiTheme="majorHAnsi" w:hAnsiTheme="majorHAnsi"/>
          <w:sz w:val="20"/>
          <w:szCs w:val="20"/>
        </w:rPr>
        <w:t>See Davenport Community Schools Profile of Our District, attached as CP Tab # 6.</w:t>
      </w:r>
    </w:p>
  </w:footnote>
  <w:footnote w:id="8">
    <w:p w:rsidR="009417AF" w:rsidRPr="008F5FB3" w:rsidRDefault="009417AF">
      <w:pPr>
        <w:pStyle w:val="FootnoteText"/>
        <w:rPr>
          <w:rFonts w:asciiTheme="majorHAnsi" w:hAnsiTheme="majorHAnsi"/>
          <w:sz w:val="20"/>
          <w:szCs w:val="20"/>
        </w:rPr>
      </w:pPr>
      <w:r>
        <w:rPr>
          <w:rStyle w:val="FootnoteReference"/>
        </w:rPr>
        <w:footnoteRef/>
      </w:r>
      <w:r>
        <w:t xml:space="preserve"> </w:t>
      </w:r>
      <w:r w:rsidRPr="008F5FB3">
        <w:rPr>
          <w:rFonts w:asciiTheme="majorHAnsi" w:hAnsiTheme="majorHAnsi"/>
          <w:sz w:val="20"/>
          <w:szCs w:val="20"/>
        </w:rPr>
        <w:t>See CP Tab #</w:t>
      </w:r>
      <w:r>
        <w:rPr>
          <w:rFonts w:asciiTheme="majorHAnsi" w:hAnsiTheme="majorHAnsi"/>
          <w:sz w:val="20"/>
          <w:szCs w:val="20"/>
        </w:rPr>
        <w:t>14</w:t>
      </w:r>
      <w:r w:rsidRPr="008F5FB3">
        <w:rPr>
          <w:rFonts w:asciiTheme="majorHAnsi" w:hAnsiTheme="majorHAnsi"/>
          <w:sz w:val="20"/>
          <w:szCs w:val="20"/>
        </w:rPr>
        <w:t xml:space="preserve"> for related documents.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657"/>
      <w:docPartObj>
        <w:docPartGallery w:val="Watermarks"/>
        <w:docPartUnique/>
      </w:docPartObj>
    </w:sdtPr>
    <w:sdtContent>
      <w:p w:rsidR="009417AF" w:rsidRDefault="00AC73B1">
        <w:pPr>
          <w:pStyle w:val="Heade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Default="009417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Default="009417A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AF" w:rsidRDefault="009417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12"/>
      </v:shape>
    </w:pict>
  </w:numPicBullet>
  <w:abstractNum w:abstractNumId="0">
    <w:nsid w:val="003102AA"/>
    <w:multiLevelType w:val="hybridMultilevel"/>
    <w:tmpl w:val="9EF4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4794D"/>
    <w:multiLevelType w:val="hybridMultilevel"/>
    <w:tmpl w:val="8B023098"/>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A4857"/>
    <w:multiLevelType w:val="hybridMultilevel"/>
    <w:tmpl w:val="E4285326"/>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694F90"/>
    <w:multiLevelType w:val="hybridMultilevel"/>
    <w:tmpl w:val="08643AA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AC3768"/>
    <w:multiLevelType w:val="hybridMultilevel"/>
    <w:tmpl w:val="C09CD784"/>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1F599A"/>
    <w:multiLevelType w:val="hybridMultilevel"/>
    <w:tmpl w:val="61D80C7E"/>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192082"/>
    <w:multiLevelType w:val="multilevel"/>
    <w:tmpl w:val="3976AB76"/>
    <w:lvl w:ilvl="0">
      <w:start w:val="1"/>
      <w:numFmt w:val="bullet"/>
      <w:lvlText w:val="o"/>
      <w:lvlJc w:val="left"/>
      <w:pPr>
        <w:tabs>
          <w:tab w:val="num" w:pos="1080"/>
        </w:tabs>
        <w:ind w:left="1080" w:hanging="360"/>
      </w:pPr>
      <w:rPr>
        <w:rFonts w:ascii="Courier New" w:hAnsi="Courier New" w:hint="default"/>
        <w:sz w:val="1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0ED6485D"/>
    <w:multiLevelType w:val="hybridMultilevel"/>
    <w:tmpl w:val="D6AE5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5249E5"/>
    <w:multiLevelType w:val="hybridMultilevel"/>
    <w:tmpl w:val="BD40D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DD31CD"/>
    <w:multiLevelType w:val="multilevel"/>
    <w:tmpl w:val="5D585A1C"/>
    <w:lvl w:ilvl="0">
      <w:start w:val="1"/>
      <w:numFmt w:val="bullet"/>
      <w:lvlText w:val=""/>
      <w:lvlJc w:val="left"/>
      <w:pPr>
        <w:tabs>
          <w:tab w:val="num" w:pos="420"/>
        </w:tabs>
        <w:ind w:left="420" w:hanging="360"/>
      </w:pPr>
      <w:rPr>
        <w:rFonts w:ascii="Symbol" w:hAnsi="Symbol" w:hint="default"/>
        <w:sz w:val="12"/>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0">
    <w:nsid w:val="11A35C14"/>
    <w:multiLevelType w:val="hybridMultilevel"/>
    <w:tmpl w:val="7CAE838E"/>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5219F6"/>
    <w:multiLevelType w:val="hybridMultilevel"/>
    <w:tmpl w:val="696CD55A"/>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590D04"/>
    <w:multiLevelType w:val="hybridMultilevel"/>
    <w:tmpl w:val="2C623AA8"/>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894AAA"/>
    <w:multiLevelType w:val="hybridMultilevel"/>
    <w:tmpl w:val="3A16BEF2"/>
    <w:lvl w:ilvl="0" w:tplc="4B544254">
      <w:start w:val="1"/>
      <w:numFmt w:val="bullet"/>
      <w:lvlText w:val="o"/>
      <w:lvlJc w:val="left"/>
      <w:pPr>
        <w:tabs>
          <w:tab w:val="num" w:pos="1080"/>
        </w:tabs>
        <w:ind w:left="1080" w:hanging="360"/>
      </w:pPr>
      <w:rPr>
        <w:rFonts w:ascii="Courier New" w:hAnsi="Courier New" w:hint="default"/>
        <w:sz w:val="1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2380171"/>
    <w:multiLevelType w:val="hybridMultilevel"/>
    <w:tmpl w:val="D8B4F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5E1780"/>
    <w:multiLevelType w:val="hybridMultilevel"/>
    <w:tmpl w:val="7F80C802"/>
    <w:lvl w:ilvl="0" w:tplc="2EF6126A">
      <w:start w:val="1"/>
      <w:numFmt w:val="bullet"/>
      <w:lvlText w:val=""/>
      <w:lvlJc w:val="left"/>
      <w:pPr>
        <w:tabs>
          <w:tab w:val="num" w:pos="420"/>
        </w:tabs>
        <w:ind w:left="420" w:hanging="360"/>
      </w:pPr>
      <w:rPr>
        <w:rFonts w:ascii="Symbol" w:hAnsi="Symbol" w:hint="default"/>
        <w:sz w:val="1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2A930D96"/>
    <w:multiLevelType w:val="hybridMultilevel"/>
    <w:tmpl w:val="CC26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E85C2B"/>
    <w:multiLevelType w:val="hybridMultilevel"/>
    <w:tmpl w:val="45BC9E3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F421B9"/>
    <w:multiLevelType w:val="hybridMultilevel"/>
    <w:tmpl w:val="DC40FB7A"/>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BE501C"/>
    <w:multiLevelType w:val="hybridMultilevel"/>
    <w:tmpl w:val="20C8E15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55662A"/>
    <w:multiLevelType w:val="hybridMultilevel"/>
    <w:tmpl w:val="3976AB76"/>
    <w:lvl w:ilvl="0" w:tplc="4B544254">
      <w:start w:val="1"/>
      <w:numFmt w:val="bullet"/>
      <w:lvlText w:val="o"/>
      <w:lvlJc w:val="left"/>
      <w:pPr>
        <w:tabs>
          <w:tab w:val="num" w:pos="1080"/>
        </w:tabs>
        <w:ind w:left="1080" w:hanging="360"/>
      </w:pPr>
      <w:rPr>
        <w:rFonts w:ascii="Courier New" w:hAnsi="Courier New" w:hint="default"/>
        <w:sz w:val="1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415341D0"/>
    <w:multiLevelType w:val="multilevel"/>
    <w:tmpl w:val="3A16BEF2"/>
    <w:lvl w:ilvl="0">
      <w:start w:val="1"/>
      <w:numFmt w:val="bullet"/>
      <w:lvlText w:val="o"/>
      <w:lvlJc w:val="left"/>
      <w:pPr>
        <w:tabs>
          <w:tab w:val="num" w:pos="1080"/>
        </w:tabs>
        <w:ind w:left="1080" w:hanging="360"/>
      </w:pPr>
      <w:rPr>
        <w:rFonts w:ascii="Courier New" w:hAnsi="Courier New" w:hint="default"/>
        <w:sz w:val="1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nsid w:val="42033930"/>
    <w:multiLevelType w:val="hybridMultilevel"/>
    <w:tmpl w:val="2E76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9B4B7B"/>
    <w:multiLevelType w:val="hybridMultilevel"/>
    <w:tmpl w:val="F9B66E4E"/>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E15677"/>
    <w:multiLevelType w:val="hybridMultilevel"/>
    <w:tmpl w:val="9BBABBD6"/>
    <w:lvl w:ilvl="0" w:tplc="020CEF1A">
      <w:start w:val="1"/>
      <w:numFmt w:val="bullet"/>
      <w:lvlText w:val="o"/>
      <w:lvlJc w:val="left"/>
      <w:pPr>
        <w:tabs>
          <w:tab w:val="num" w:pos="1080"/>
        </w:tabs>
        <w:ind w:left="1080" w:hanging="360"/>
      </w:pPr>
      <w:rPr>
        <w:rFonts w:ascii="Courier New" w:hAnsi="Courier New" w:hint="default"/>
        <w:sz w:val="1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DA2047D"/>
    <w:multiLevelType w:val="hybridMultilevel"/>
    <w:tmpl w:val="ADAC0DF8"/>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6">
    <w:nsid w:val="518A59C6"/>
    <w:multiLevelType w:val="hybridMultilevel"/>
    <w:tmpl w:val="A19692B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C5408E"/>
    <w:multiLevelType w:val="hybridMultilevel"/>
    <w:tmpl w:val="7194AB56"/>
    <w:lvl w:ilvl="0" w:tplc="2EF6126A">
      <w:start w:val="1"/>
      <w:numFmt w:val="bullet"/>
      <w:lvlText w:val=""/>
      <w:lvlJc w:val="left"/>
      <w:pPr>
        <w:tabs>
          <w:tab w:val="num" w:pos="420"/>
        </w:tabs>
        <w:ind w:left="420" w:hanging="360"/>
      </w:pPr>
      <w:rPr>
        <w:rFonts w:ascii="Symbol" w:hAnsi="Symbol" w:hint="default"/>
        <w:sz w:val="1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53BD3320"/>
    <w:multiLevelType w:val="hybridMultilevel"/>
    <w:tmpl w:val="33D6F6F2"/>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6793AC9"/>
    <w:multiLevelType w:val="hybridMultilevel"/>
    <w:tmpl w:val="DADE1904"/>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7BF7221"/>
    <w:multiLevelType w:val="multilevel"/>
    <w:tmpl w:val="5B928C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1">
    <w:nsid w:val="59490828"/>
    <w:multiLevelType w:val="hybridMultilevel"/>
    <w:tmpl w:val="1D00FC18"/>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E751FA"/>
    <w:multiLevelType w:val="hybridMultilevel"/>
    <w:tmpl w:val="770A1480"/>
    <w:lvl w:ilvl="0" w:tplc="2EF6126A">
      <w:start w:val="1"/>
      <w:numFmt w:val="bullet"/>
      <w:lvlText w:val=""/>
      <w:lvlJc w:val="left"/>
      <w:pPr>
        <w:tabs>
          <w:tab w:val="num" w:pos="420"/>
        </w:tabs>
        <w:ind w:left="420" w:hanging="360"/>
      </w:pPr>
      <w:rPr>
        <w:rFonts w:ascii="Symbol" w:hAnsi="Symbol" w:hint="default"/>
        <w:sz w:val="1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nsid w:val="5DEE2FDA"/>
    <w:multiLevelType w:val="hybridMultilevel"/>
    <w:tmpl w:val="D03049FE"/>
    <w:lvl w:ilvl="0" w:tplc="2EF6126A">
      <w:start w:val="1"/>
      <w:numFmt w:val="bullet"/>
      <w:lvlText w:val=""/>
      <w:lvlJc w:val="left"/>
      <w:pPr>
        <w:tabs>
          <w:tab w:val="num" w:pos="360"/>
        </w:tabs>
        <w:ind w:left="360" w:hanging="360"/>
      </w:pPr>
      <w:rPr>
        <w:rFonts w:ascii="Symbol" w:hAnsi="Symbol" w:hint="default"/>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464D6F"/>
    <w:multiLevelType w:val="hybridMultilevel"/>
    <w:tmpl w:val="B0761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D57F7C"/>
    <w:multiLevelType w:val="hybridMultilevel"/>
    <w:tmpl w:val="5D585A1C"/>
    <w:lvl w:ilvl="0" w:tplc="2EF6126A">
      <w:start w:val="1"/>
      <w:numFmt w:val="bullet"/>
      <w:lvlText w:val=""/>
      <w:lvlJc w:val="left"/>
      <w:pPr>
        <w:tabs>
          <w:tab w:val="num" w:pos="420"/>
        </w:tabs>
        <w:ind w:left="420" w:hanging="360"/>
      </w:pPr>
      <w:rPr>
        <w:rFonts w:ascii="Symbol" w:hAnsi="Symbol" w:hint="default"/>
        <w:sz w:val="12"/>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63CD0E00"/>
    <w:multiLevelType w:val="multilevel"/>
    <w:tmpl w:val="09847764"/>
    <w:lvl w:ilvl="0">
      <w:start w:val="1"/>
      <w:numFmt w:val="bullet"/>
      <w:lvlText w:val=""/>
      <w:lvlJc w:val="left"/>
      <w:pPr>
        <w:tabs>
          <w:tab w:val="num" w:pos="720"/>
        </w:tabs>
        <w:ind w:left="720" w:hanging="360"/>
      </w:pPr>
      <w:rPr>
        <w:rFonts w:ascii="Symbol" w:hAnsi="Symbol" w:hint="default"/>
        <w:sz w:val="1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nsid w:val="67D767C2"/>
    <w:multiLevelType w:val="hybridMultilevel"/>
    <w:tmpl w:val="DFC29F0E"/>
    <w:lvl w:ilvl="0" w:tplc="6EAC3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970264"/>
    <w:multiLevelType w:val="hybridMultilevel"/>
    <w:tmpl w:val="AA9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C01046"/>
    <w:multiLevelType w:val="hybridMultilevel"/>
    <w:tmpl w:val="09847764"/>
    <w:lvl w:ilvl="0" w:tplc="2EF6126A">
      <w:start w:val="1"/>
      <w:numFmt w:val="bullet"/>
      <w:lvlText w:val=""/>
      <w:lvlJc w:val="left"/>
      <w:pPr>
        <w:tabs>
          <w:tab w:val="num" w:pos="720"/>
        </w:tabs>
        <w:ind w:left="720" w:hanging="360"/>
      </w:pPr>
      <w:rPr>
        <w:rFonts w:ascii="Symbol" w:hAnsi="Symbol" w:hint="default"/>
        <w:sz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2D06924"/>
    <w:multiLevelType w:val="hybridMultilevel"/>
    <w:tmpl w:val="D0C4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4311D3"/>
    <w:multiLevelType w:val="hybridMultilevel"/>
    <w:tmpl w:val="18FAAA84"/>
    <w:lvl w:ilvl="0" w:tplc="4B544254">
      <w:start w:val="1"/>
      <w:numFmt w:val="bullet"/>
      <w:lvlText w:val="o"/>
      <w:lvlJc w:val="left"/>
      <w:pPr>
        <w:tabs>
          <w:tab w:val="num" w:pos="360"/>
        </w:tabs>
        <w:ind w:left="360" w:hanging="360"/>
      </w:pPr>
      <w:rPr>
        <w:rFonts w:ascii="Courier New" w:hAnsi="Courier New" w:hint="default"/>
        <w:sz w:val="1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2">
    <w:nsid w:val="79FF0BA2"/>
    <w:multiLevelType w:val="hybridMultilevel"/>
    <w:tmpl w:val="E3E0970C"/>
    <w:lvl w:ilvl="0" w:tplc="2EF6126A">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E7382F"/>
    <w:multiLevelType w:val="multilevel"/>
    <w:tmpl w:val="9BBABBD6"/>
    <w:lvl w:ilvl="0">
      <w:start w:val="1"/>
      <w:numFmt w:val="bullet"/>
      <w:lvlText w:val="o"/>
      <w:lvlJc w:val="left"/>
      <w:pPr>
        <w:tabs>
          <w:tab w:val="num" w:pos="1080"/>
        </w:tabs>
        <w:ind w:left="1080" w:hanging="360"/>
      </w:pPr>
      <w:rPr>
        <w:rFonts w:ascii="Courier New" w:hAnsi="Courier New" w:hint="default"/>
        <w:sz w:val="1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nsid w:val="7B3D19C5"/>
    <w:multiLevelType w:val="multilevel"/>
    <w:tmpl w:val="18FAAA84"/>
    <w:lvl w:ilvl="0">
      <w:start w:val="1"/>
      <w:numFmt w:val="bullet"/>
      <w:lvlText w:val="o"/>
      <w:lvlJc w:val="left"/>
      <w:pPr>
        <w:tabs>
          <w:tab w:val="num" w:pos="360"/>
        </w:tabs>
        <w:ind w:left="360" w:hanging="360"/>
      </w:pPr>
      <w:rPr>
        <w:rFonts w:ascii="Courier New" w:hAnsi="Courier New" w:hint="default"/>
        <w:sz w:val="12"/>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num w:numId="1">
    <w:abstractNumId w:val="12"/>
  </w:num>
  <w:num w:numId="2">
    <w:abstractNumId w:val="33"/>
  </w:num>
  <w:num w:numId="3">
    <w:abstractNumId w:val="32"/>
  </w:num>
  <w:num w:numId="4">
    <w:abstractNumId w:val="31"/>
  </w:num>
  <w:num w:numId="5">
    <w:abstractNumId w:val="28"/>
  </w:num>
  <w:num w:numId="6">
    <w:abstractNumId w:val="29"/>
  </w:num>
  <w:num w:numId="7">
    <w:abstractNumId w:val="42"/>
  </w:num>
  <w:num w:numId="8">
    <w:abstractNumId w:val="15"/>
  </w:num>
  <w:num w:numId="9">
    <w:abstractNumId w:val="23"/>
  </w:num>
  <w:num w:numId="10">
    <w:abstractNumId w:val="19"/>
  </w:num>
  <w:num w:numId="11">
    <w:abstractNumId w:val="4"/>
  </w:num>
  <w:num w:numId="12">
    <w:abstractNumId w:val="18"/>
  </w:num>
  <w:num w:numId="13">
    <w:abstractNumId w:val="2"/>
  </w:num>
  <w:num w:numId="14">
    <w:abstractNumId w:val="26"/>
  </w:num>
  <w:num w:numId="15">
    <w:abstractNumId w:val="17"/>
  </w:num>
  <w:num w:numId="16">
    <w:abstractNumId w:val="8"/>
  </w:num>
  <w:num w:numId="17">
    <w:abstractNumId w:val="11"/>
  </w:num>
  <w:num w:numId="18">
    <w:abstractNumId w:val="39"/>
  </w:num>
  <w:num w:numId="19">
    <w:abstractNumId w:val="27"/>
  </w:num>
  <w:num w:numId="20">
    <w:abstractNumId w:val="35"/>
  </w:num>
  <w:num w:numId="21">
    <w:abstractNumId w:val="9"/>
  </w:num>
  <w:num w:numId="22">
    <w:abstractNumId w:val="1"/>
  </w:num>
  <w:num w:numId="23">
    <w:abstractNumId w:val="5"/>
  </w:num>
  <w:num w:numId="24">
    <w:abstractNumId w:val="10"/>
  </w:num>
  <w:num w:numId="25">
    <w:abstractNumId w:val="36"/>
  </w:num>
  <w:num w:numId="26">
    <w:abstractNumId w:val="20"/>
  </w:num>
  <w:num w:numId="27">
    <w:abstractNumId w:val="6"/>
  </w:num>
  <w:num w:numId="28">
    <w:abstractNumId w:val="24"/>
  </w:num>
  <w:num w:numId="29">
    <w:abstractNumId w:val="43"/>
  </w:num>
  <w:num w:numId="30">
    <w:abstractNumId w:val="13"/>
  </w:num>
  <w:num w:numId="31">
    <w:abstractNumId w:val="21"/>
  </w:num>
  <w:num w:numId="32">
    <w:abstractNumId w:val="41"/>
  </w:num>
  <w:num w:numId="33">
    <w:abstractNumId w:val="44"/>
  </w:num>
  <w:num w:numId="34">
    <w:abstractNumId w:val="25"/>
  </w:num>
  <w:num w:numId="35">
    <w:abstractNumId w:val="3"/>
  </w:num>
  <w:num w:numId="36">
    <w:abstractNumId w:val="30"/>
  </w:num>
  <w:num w:numId="37">
    <w:abstractNumId w:val="16"/>
  </w:num>
  <w:num w:numId="38">
    <w:abstractNumId w:val="0"/>
  </w:num>
  <w:num w:numId="39">
    <w:abstractNumId w:val="40"/>
  </w:num>
  <w:num w:numId="40">
    <w:abstractNumId w:val="38"/>
  </w:num>
  <w:num w:numId="41">
    <w:abstractNumId w:val="14"/>
  </w:num>
  <w:num w:numId="42">
    <w:abstractNumId w:val="34"/>
  </w:num>
  <w:num w:numId="43">
    <w:abstractNumId w:val="22"/>
  </w:num>
  <w:num w:numId="44">
    <w:abstractNumId w:val="37"/>
  </w:num>
  <w:num w:numId="45">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rsids>
    <w:rsidRoot w:val="005C107B"/>
    <w:rsid w:val="00007134"/>
    <w:rsid w:val="00010E48"/>
    <w:rsid w:val="00010EFE"/>
    <w:rsid w:val="00011C40"/>
    <w:rsid w:val="00011F3F"/>
    <w:rsid w:val="00015DB9"/>
    <w:rsid w:val="000221F8"/>
    <w:rsid w:val="00022B84"/>
    <w:rsid w:val="000251B5"/>
    <w:rsid w:val="00025532"/>
    <w:rsid w:val="000268A2"/>
    <w:rsid w:val="00031013"/>
    <w:rsid w:val="00032EE6"/>
    <w:rsid w:val="00035D1C"/>
    <w:rsid w:val="00040DAD"/>
    <w:rsid w:val="00042332"/>
    <w:rsid w:val="00042C78"/>
    <w:rsid w:val="00042C90"/>
    <w:rsid w:val="00044A6D"/>
    <w:rsid w:val="00046DD1"/>
    <w:rsid w:val="000470FC"/>
    <w:rsid w:val="00047FE8"/>
    <w:rsid w:val="00051668"/>
    <w:rsid w:val="000540B0"/>
    <w:rsid w:val="00054731"/>
    <w:rsid w:val="000562E7"/>
    <w:rsid w:val="00056BAB"/>
    <w:rsid w:val="000573AD"/>
    <w:rsid w:val="000634E5"/>
    <w:rsid w:val="00063B47"/>
    <w:rsid w:val="00070624"/>
    <w:rsid w:val="0007493D"/>
    <w:rsid w:val="000751EC"/>
    <w:rsid w:val="00077B27"/>
    <w:rsid w:val="00082C82"/>
    <w:rsid w:val="00083E37"/>
    <w:rsid w:val="000847E7"/>
    <w:rsid w:val="00084D6F"/>
    <w:rsid w:val="00084FA0"/>
    <w:rsid w:val="000868F3"/>
    <w:rsid w:val="00090B9A"/>
    <w:rsid w:val="00091D5B"/>
    <w:rsid w:val="00094530"/>
    <w:rsid w:val="00094D07"/>
    <w:rsid w:val="00097B23"/>
    <w:rsid w:val="00097B7A"/>
    <w:rsid w:val="000A0068"/>
    <w:rsid w:val="000A0189"/>
    <w:rsid w:val="000A3771"/>
    <w:rsid w:val="000A4048"/>
    <w:rsid w:val="000A7694"/>
    <w:rsid w:val="000A76B2"/>
    <w:rsid w:val="000B0451"/>
    <w:rsid w:val="000B0627"/>
    <w:rsid w:val="000B15B0"/>
    <w:rsid w:val="000C1E31"/>
    <w:rsid w:val="000C2182"/>
    <w:rsid w:val="000C2613"/>
    <w:rsid w:val="000C43ED"/>
    <w:rsid w:val="000C5C80"/>
    <w:rsid w:val="000C6302"/>
    <w:rsid w:val="000C7E87"/>
    <w:rsid w:val="000D2293"/>
    <w:rsid w:val="000D5588"/>
    <w:rsid w:val="000D6DEC"/>
    <w:rsid w:val="000D754E"/>
    <w:rsid w:val="000E056A"/>
    <w:rsid w:val="000E0F47"/>
    <w:rsid w:val="000E21E1"/>
    <w:rsid w:val="000E33E8"/>
    <w:rsid w:val="000E4192"/>
    <w:rsid w:val="000F0C2B"/>
    <w:rsid w:val="000F308C"/>
    <w:rsid w:val="000F30B7"/>
    <w:rsid w:val="000F37B0"/>
    <w:rsid w:val="000F4056"/>
    <w:rsid w:val="000F6662"/>
    <w:rsid w:val="000F69CB"/>
    <w:rsid w:val="001012E4"/>
    <w:rsid w:val="00102393"/>
    <w:rsid w:val="0010329B"/>
    <w:rsid w:val="00103EFB"/>
    <w:rsid w:val="001047DF"/>
    <w:rsid w:val="00105CEF"/>
    <w:rsid w:val="00112ED7"/>
    <w:rsid w:val="00115FFE"/>
    <w:rsid w:val="0012282D"/>
    <w:rsid w:val="00125562"/>
    <w:rsid w:val="00130014"/>
    <w:rsid w:val="00132CCC"/>
    <w:rsid w:val="00135E8D"/>
    <w:rsid w:val="00140992"/>
    <w:rsid w:val="001412AC"/>
    <w:rsid w:val="00142C21"/>
    <w:rsid w:val="00142F9F"/>
    <w:rsid w:val="0014596C"/>
    <w:rsid w:val="00151A27"/>
    <w:rsid w:val="00152A75"/>
    <w:rsid w:val="001542C3"/>
    <w:rsid w:val="00154B7D"/>
    <w:rsid w:val="0015744B"/>
    <w:rsid w:val="0015790B"/>
    <w:rsid w:val="00160A45"/>
    <w:rsid w:val="0016169A"/>
    <w:rsid w:val="00161843"/>
    <w:rsid w:val="001626BC"/>
    <w:rsid w:val="001669E8"/>
    <w:rsid w:val="00172A20"/>
    <w:rsid w:val="00174B9B"/>
    <w:rsid w:val="00180A31"/>
    <w:rsid w:val="0018201A"/>
    <w:rsid w:val="00183973"/>
    <w:rsid w:val="001852D3"/>
    <w:rsid w:val="00185D5F"/>
    <w:rsid w:val="001865F9"/>
    <w:rsid w:val="00191A0F"/>
    <w:rsid w:val="00192C44"/>
    <w:rsid w:val="0019341F"/>
    <w:rsid w:val="00197E3B"/>
    <w:rsid w:val="001A0091"/>
    <w:rsid w:val="001A1EAE"/>
    <w:rsid w:val="001A2F25"/>
    <w:rsid w:val="001A3DDD"/>
    <w:rsid w:val="001A4B45"/>
    <w:rsid w:val="001A4CC9"/>
    <w:rsid w:val="001B19CA"/>
    <w:rsid w:val="001B3D60"/>
    <w:rsid w:val="001B49FC"/>
    <w:rsid w:val="001B7EA1"/>
    <w:rsid w:val="001C152E"/>
    <w:rsid w:val="001C447C"/>
    <w:rsid w:val="001C4B9B"/>
    <w:rsid w:val="001D16DE"/>
    <w:rsid w:val="001D238E"/>
    <w:rsid w:val="001D36E8"/>
    <w:rsid w:val="001D4539"/>
    <w:rsid w:val="001D6045"/>
    <w:rsid w:val="001D7EB1"/>
    <w:rsid w:val="001D7FD5"/>
    <w:rsid w:val="001E0785"/>
    <w:rsid w:val="001E157A"/>
    <w:rsid w:val="001E1879"/>
    <w:rsid w:val="001E2A50"/>
    <w:rsid w:val="001E2FA2"/>
    <w:rsid w:val="001F313B"/>
    <w:rsid w:val="001F50AD"/>
    <w:rsid w:val="001F51ED"/>
    <w:rsid w:val="001F5C4B"/>
    <w:rsid w:val="002012C0"/>
    <w:rsid w:val="0020147F"/>
    <w:rsid w:val="00201810"/>
    <w:rsid w:val="00201E17"/>
    <w:rsid w:val="00205A9F"/>
    <w:rsid w:val="002061E0"/>
    <w:rsid w:val="00207899"/>
    <w:rsid w:val="0021090F"/>
    <w:rsid w:val="00210D27"/>
    <w:rsid w:val="00212B5B"/>
    <w:rsid w:val="00216449"/>
    <w:rsid w:val="00220F33"/>
    <w:rsid w:val="00223D86"/>
    <w:rsid w:val="00225330"/>
    <w:rsid w:val="002254F4"/>
    <w:rsid w:val="00227F05"/>
    <w:rsid w:val="002315E5"/>
    <w:rsid w:val="0023221C"/>
    <w:rsid w:val="0023553C"/>
    <w:rsid w:val="00242BEA"/>
    <w:rsid w:val="00242D49"/>
    <w:rsid w:val="00244111"/>
    <w:rsid w:val="002466C3"/>
    <w:rsid w:val="00247B36"/>
    <w:rsid w:val="00250F11"/>
    <w:rsid w:val="00252325"/>
    <w:rsid w:val="00252D8B"/>
    <w:rsid w:val="00254BD2"/>
    <w:rsid w:val="00260F87"/>
    <w:rsid w:val="00261C9B"/>
    <w:rsid w:val="0026353B"/>
    <w:rsid w:val="0026736A"/>
    <w:rsid w:val="0027177C"/>
    <w:rsid w:val="002803EC"/>
    <w:rsid w:val="002818B7"/>
    <w:rsid w:val="002855FB"/>
    <w:rsid w:val="002867CB"/>
    <w:rsid w:val="002872B1"/>
    <w:rsid w:val="00291958"/>
    <w:rsid w:val="002920F7"/>
    <w:rsid w:val="00292999"/>
    <w:rsid w:val="002933D3"/>
    <w:rsid w:val="002971BF"/>
    <w:rsid w:val="002A3F12"/>
    <w:rsid w:val="002A52ED"/>
    <w:rsid w:val="002B053B"/>
    <w:rsid w:val="002B0CF6"/>
    <w:rsid w:val="002B3AFA"/>
    <w:rsid w:val="002B483A"/>
    <w:rsid w:val="002C3192"/>
    <w:rsid w:val="002C3587"/>
    <w:rsid w:val="002C418C"/>
    <w:rsid w:val="002C466B"/>
    <w:rsid w:val="002C6845"/>
    <w:rsid w:val="002D0726"/>
    <w:rsid w:val="002D2A8A"/>
    <w:rsid w:val="002D3E8B"/>
    <w:rsid w:val="002D5AA6"/>
    <w:rsid w:val="002D6143"/>
    <w:rsid w:val="002D68B0"/>
    <w:rsid w:val="002D7BC9"/>
    <w:rsid w:val="002E1553"/>
    <w:rsid w:val="002E2CD7"/>
    <w:rsid w:val="002E7CFD"/>
    <w:rsid w:val="002F0612"/>
    <w:rsid w:val="002F21A0"/>
    <w:rsid w:val="002F25FF"/>
    <w:rsid w:val="002F36EE"/>
    <w:rsid w:val="002F3D1F"/>
    <w:rsid w:val="002F4195"/>
    <w:rsid w:val="00300B72"/>
    <w:rsid w:val="00300CC4"/>
    <w:rsid w:val="00301DF7"/>
    <w:rsid w:val="00302393"/>
    <w:rsid w:val="003025B0"/>
    <w:rsid w:val="00303AC5"/>
    <w:rsid w:val="003047C1"/>
    <w:rsid w:val="00306594"/>
    <w:rsid w:val="00307818"/>
    <w:rsid w:val="00311681"/>
    <w:rsid w:val="003118D1"/>
    <w:rsid w:val="0031270F"/>
    <w:rsid w:val="0031469C"/>
    <w:rsid w:val="00316F14"/>
    <w:rsid w:val="00317750"/>
    <w:rsid w:val="0032164B"/>
    <w:rsid w:val="00323F7D"/>
    <w:rsid w:val="003244B8"/>
    <w:rsid w:val="00333CC4"/>
    <w:rsid w:val="00336079"/>
    <w:rsid w:val="0033678F"/>
    <w:rsid w:val="00340370"/>
    <w:rsid w:val="00340A17"/>
    <w:rsid w:val="0034239F"/>
    <w:rsid w:val="00342A85"/>
    <w:rsid w:val="00342AD3"/>
    <w:rsid w:val="00345A15"/>
    <w:rsid w:val="00345DFF"/>
    <w:rsid w:val="00350FA1"/>
    <w:rsid w:val="003519F7"/>
    <w:rsid w:val="00351B27"/>
    <w:rsid w:val="00356B36"/>
    <w:rsid w:val="00360546"/>
    <w:rsid w:val="00360D0F"/>
    <w:rsid w:val="00361005"/>
    <w:rsid w:val="0036205A"/>
    <w:rsid w:val="00366440"/>
    <w:rsid w:val="0037089B"/>
    <w:rsid w:val="003712F4"/>
    <w:rsid w:val="003756FB"/>
    <w:rsid w:val="003778A5"/>
    <w:rsid w:val="00380CEF"/>
    <w:rsid w:val="00382092"/>
    <w:rsid w:val="003845C1"/>
    <w:rsid w:val="00385791"/>
    <w:rsid w:val="0038748B"/>
    <w:rsid w:val="00392097"/>
    <w:rsid w:val="003933A2"/>
    <w:rsid w:val="003960B8"/>
    <w:rsid w:val="003978D5"/>
    <w:rsid w:val="003A06DC"/>
    <w:rsid w:val="003A4216"/>
    <w:rsid w:val="003A66C3"/>
    <w:rsid w:val="003B6A23"/>
    <w:rsid w:val="003B7001"/>
    <w:rsid w:val="003B7959"/>
    <w:rsid w:val="003C3EC3"/>
    <w:rsid w:val="003C6DC9"/>
    <w:rsid w:val="003C74C8"/>
    <w:rsid w:val="003D0CD5"/>
    <w:rsid w:val="003D31AC"/>
    <w:rsid w:val="003D3308"/>
    <w:rsid w:val="003D448E"/>
    <w:rsid w:val="003D64E5"/>
    <w:rsid w:val="003D746F"/>
    <w:rsid w:val="003E2183"/>
    <w:rsid w:val="003E22F6"/>
    <w:rsid w:val="003E383E"/>
    <w:rsid w:val="003E5057"/>
    <w:rsid w:val="003E5856"/>
    <w:rsid w:val="003E651A"/>
    <w:rsid w:val="003E6A96"/>
    <w:rsid w:val="003F0632"/>
    <w:rsid w:val="003F1C9B"/>
    <w:rsid w:val="003F33E5"/>
    <w:rsid w:val="003F5887"/>
    <w:rsid w:val="00401A17"/>
    <w:rsid w:val="00401B8B"/>
    <w:rsid w:val="0040299A"/>
    <w:rsid w:val="00402DAE"/>
    <w:rsid w:val="00402F44"/>
    <w:rsid w:val="00405F0D"/>
    <w:rsid w:val="00407480"/>
    <w:rsid w:val="00407BDB"/>
    <w:rsid w:val="00410F69"/>
    <w:rsid w:val="00414ADF"/>
    <w:rsid w:val="0041531A"/>
    <w:rsid w:val="00417F04"/>
    <w:rsid w:val="004304BA"/>
    <w:rsid w:val="004309E4"/>
    <w:rsid w:val="00441BAE"/>
    <w:rsid w:val="00441EB5"/>
    <w:rsid w:val="00442F01"/>
    <w:rsid w:val="00444923"/>
    <w:rsid w:val="00444D50"/>
    <w:rsid w:val="0044680A"/>
    <w:rsid w:val="00450539"/>
    <w:rsid w:val="00451C0A"/>
    <w:rsid w:val="00452931"/>
    <w:rsid w:val="00455AB3"/>
    <w:rsid w:val="0045686C"/>
    <w:rsid w:val="004615FB"/>
    <w:rsid w:val="00462C98"/>
    <w:rsid w:val="004631C8"/>
    <w:rsid w:val="0046348F"/>
    <w:rsid w:val="004654C1"/>
    <w:rsid w:val="00470EEB"/>
    <w:rsid w:val="004721D2"/>
    <w:rsid w:val="00472A50"/>
    <w:rsid w:val="00473511"/>
    <w:rsid w:val="00481A74"/>
    <w:rsid w:val="004826A2"/>
    <w:rsid w:val="004838E8"/>
    <w:rsid w:val="00487D94"/>
    <w:rsid w:val="0049146F"/>
    <w:rsid w:val="004927EC"/>
    <w:rsid w:val="00495E7F"/>
    <w:rsid w:val="00496D8F"/>
    <w:rsid w:val="00496D98"/>
    <w:rsid w:val="004A03E7"/>
    <w:rsid w:val="004A0E87"/>
    <w:rsid w:val="004A288D"/>
    <w:rsid w:val="004A32F0"/>
    <w:rsid w:val="004A4F09"/>
    <w:rsid w:val="004A6604"/>
    <w:rsid w:val="004A76C5"/>
    <w:rsid w:val="004A7902"/>
    <w:rsid w:val="004A7B61"/>
    <w:rsid w:val="004B2A2C"/>
    <w:rsid w:val="004B348E"/>
    <w:rsid w:val="004C173A"/>
    <w:rsid w:val="004C34E0"/>
    <w:rsid w:val="004C495B"/>
    <w:rsid w:val="004C6DF0"/>
    <w:rsid w:val="004C701F"/>
    <w:rsid w:val="004D05DF"/>
    <w:rsid w:val="004D1B00"/>
    <w:rsid w:val="004D1B9D"/>
    <w:rsid w:val="004D2F79"/>
    <w:rsid w:val="004D65FD"/>
    <w:rsid w:val="004D77C0"/>
    <w:rsid w:val="004D77D0"/>
    <w:rsid w:val="004E309B"/>
    <w:rsid w:val="004F1988"/>
    <w:rsid w:val="004F327B"/>
    <w:rsid w:val="004F5996"/>
    <w:rsid w:val="004F6AE6"/>
    <w:rsid w:val="0050147B"/>
    <w:rsid w:val="005049FF"/>
    <w:rsid w:val="00505292"/>
    <w:rsid w:val="005069BB"/>
    <w:rsid w:val="00506B0D"/>
    <w:rsid w:val="00511496"/>
    <w:rsid w:val="005123B4"/>
    <w:rsid w:val="00515D78"/>
    <w:rsid w:val="00517B49"/>
    <w:rsid w:val="005246AB"/>
    <w:rsid w:val="005256E4"/>
    <w:rsid w:val="00527CE3"/>
    <w:rsid w:val="00532821"/>
    <w:rsid w:val="00544D08"/>
    <w:rsid w:val="005459B5"/>
    <w:rsid w:val="005467C1"/>
    <w:rsid w:val="005510F8"/>
    <w:rsid w:val="005516F9"/>
    <w:rsid w:val="00552B57"/>
    <w:rsid w:val="005563F8"/>
    <w:rsid w:val="0056100F"/>
    <w:rsid w:val="005677B2"/>
    <w:rsid w:val="00570FDA"/>
    <w:rsid w:val="00571528"/>
    <w:rsid w:val="00581E82"/>
    <w:rsid w:val="00582541"/>
    <w:rsid w:val="00583454"/>
    <w:rsid w:val="00585C87"/>
    <w:rsid w:val="0059030F"/>
    <w:rsid w:val="00592D56"/>
    <w:rsid w:val="005931CC"/>
    <w:rsid w:val="00594CEF"/>
    <w:rsid w:val="005970DE"/>
    <w:rsid w:val="005A1FFE"/>
    <w:rsid w:val="005A36CB"/>
    <w:rsid w:val="005A3B91"/>
    <w:rsid w:val="005A434B"/>
    <w:rsid w:val="005A646A"/>
    <w:rsid w:val="005A7048"/>
    <w:rsid w:val="005B07FA"/>
    <w:rsid w:val="005B38A4"/>
    <w:rsid w:val="005B3EE7"/>
    <w:rsid w:val="005C107B"/>
    <w:rsid w:val="005C207C"/>
    <w:rsid w:val="005C52D7"/>
    <w:rsid w:val="005C7BD3"/>
    <w:rsid w:val="005D4564"/>
    <w:rsid w:val="005D4A05"/>
    <w:rsid w:val="005D597B"/>
    <w:rsid w:val="005E1271"/>
    <w:rsid w:val="005E16FE"/>
    <w:rsid w:val="005E24F1"/>
    <w:rsid w:val="005E2715"/>
    <w:rsid w:val="005E35E5"/>
    <w:rsid w:val="005E4794"/>
    <w:rsid w:val="005E617A"/>
    <w:rsid w:val="005E7134"/>
    <w:rsid w:val="005F01CB"/>
    <w:rsid w:val="005F0A10"/>
    <w:rsid w:val="005F42C7"/>
    <w:rsid w:val="005F7017"/>
    <w:rsid w:val="005F73D4"/>
    <w:rsid w:val="005F77ED"/>
    <w:rsid w:val="005F7F87"/>
    <w:rsid w:val="00600CD3"/>
    <w:rsid w:val="006023CB"/>
    <w:rsid w:val="006031CE"/>
    <w:rsid w:val="00603E08"/>
    <w:rsid w:val="00606299"/>
    <w:rsid w:val="00607822"/>
    <w:rsid w:val="006109E4"/>
    <w:rsid w:val="00610F00"/>
    <w:rsid w:val="006132B3"/>
    <w:rsid w:val="00614676"/>
    <w:rsid w:val="00616477"/>
    <w:rsid w:val="00617943"/>
    <w:rsid w:val="006248C9"/>
    <w:rsid w:val="00625614"/>
    <w:rsid w:val="006271A9"/>
    <w:rsid w:val="00633643"/>
    <w:rsid w:val="00634313"/>
    <w:rsid w:val="006404ED"/>
    <w:rsid w:val="00641D52"/>
    <w:rsid w:val="00646AE5"/>
    <w:rsid w:val="006479D3"/>
    <w:rsid w:val="006512CC"/>
    <w:rsid w:val="00651E62"/>
    <w:rsid w:val="00653EF5"/>
    <w:rsid w:val="00657C3E"/>
    <w:rsid w:val="00660876"/>
    <w:rsid w:val="00661A47"/>
    <w:rsid w:val="00665C04"/>
    <w:rsid w:val="00666490"/>
    <w:rsid w:val="006666BD"/>
    <w:rsid w:val="00670641"/>
    <w:rsid w:val="00670BE2"/>
    <w:rsid w:val="00670C58"/>
    <w:rsid w:val="00673C90"/>
    <w:rsid w:val="00674DCD"/>
    <w:rsid w:val="00675195"/>
    <w:rsid w:val="00675B66"/>
    <w:rsid w:val="00677B42"/>
    <w:rsid w:val="0068553C"/>
    <w:rsid w:val="006863F6"/>
    <w:rsid w:val="0068746D"/>
    <w:rsid w:val="00687B35"/>
    <w:rsid w:val="0069651B"/>
    <w:rsid w:val="00696DC9"/>
    <w:rsid w:val="006A0C27"/>
    <w:rsid w:val="006A1B1C"/>
    <w:rsid w:val="006A3762"/>
    <w:rsid w:val="006A45EB"/>
    <w:rsid w:val="006A5278"/>
    <w:rsid w:val="006A6278"/>
    <w:rsid w:val="006A678B"/>
    <w:rsid w:val="006B072E"/>
    <w:rsid w:val="006B0829"/>
    <w:rsid w:val="006B4AA9"/>
    <w:rsid w:val="006B5EAE"/>
    <w:rsid w:val="006B6987"/>
    <w:rsid w:val="006C04DF"/>
    <w:rsid w:val="006C244C"/>
    <w:rsid w:val="006C25FB"/>
    <w:rsid w:val="006C264E"/>
    <w:rsid w:val="006C29FA"/>
    <w:rsid w:val="006C7ED7"/>
    <w:rsid w:val="006D08ED"/>
    <w:rsid w:val="006D0C56"/>
    <w:rsid w:val="006D12AD"/>
    <w:rsid w:val="006D2327"/>
    <w:rsid w:val="006D307F"/>
    <w:rsid w:val="006D75CE"/>
    <w:rsid w:val="006D77F5"/>
    <w:rsid w:val="006E045D"/>
    <w:rsid w:val="006E0CF4"/>
    <w:rsid w:val="006E43E7"/>
    <w:rsid w:val="006E44F8"/>
    <w:rsid w:val="006E7D28"/>
    <w:rsid w:val="006F0C46"/>
    <w:rsid w:val="006F1EBC"/>
    <w:rsid w:val="006F53E9"/>
    <w:rsid w:val="006F5896"/>
    <w:rsid w:val="006F6B07"/>
    <w:rsid w:val="006F71D0"/>
    <w:rsid w:val="0070237E"/>
    <w:rsid w:val="00702B95"/>
    <w:rsid w:val="007038C2"/>
    <w:rsid w:val="00704BF9"/>
    <w:rsid w:val="007051CA"/>
    <w:rsid w:val="007061C5"/>
    <w:rsid w:val="00706D0E"/>
    <w:rsid w:val="007071E0"/>
    <w:rsid w:val="007104BB"/>
    <w:rsid w:val="0071267D"/>
    <w:rsid w:val="0071451E"/>
    <w:rsid w:val="007163F4"/>
    <w:rsid w:val="00716C81"/>
    <w:rsid w:val="0072455C"/>
    <w:rsid w:val="00724703"/>
    <w:rsid w:val="007256D9"/>
    <w:rsid w:val="0072628A"/>
    <w:rsid w:val="0072656E"/>
    <w:rsid w:val="00731E59"/>
    <w:rsid w:val="00735D6A"/>
    <w:rsid w:val="00737155"/>
    <w:rsid w:val="00737C6A"/>
    <w:rsid w:val="00737D11"/>
    <w:rsid w:val="0074011F"/>
    <w:rsid w:val="0074072D"/>
    <w:rsid w:val="007410C7"/>
    <w:rsid w:val="00741C14"/>
    <w:rsid w:val="00741D19"/>
    <w:rsid w:val="007428FF"/>
    <w:rsid w:val="00745782"/>
    <w:rsid w:val="00750CC6"/>
    <w:rsid w:val="00752751"/>
    <w:rsid w:val="007544AD"/>
    <w:rsid w:val="00755C41"/>
    <w:rsid w:val="00755E24"/>
    <w:rsid w:val="007573B0"/>
    <w:rsid w:val="00762F67"/>
    <w:rsid w:val="00763B06"/>
    <w:rsid w:val="007700A8"/>
    <w:rsid w:val="00774930"/>
    <w:rsid w:val="00775AC4"/>
    <w:rsid w:val="00775EA9"/>
    <w:rsid w:val="0077791E"/>
    <w:rsid w:val="00777DB6"/>
    <w:rsid w:val="00781F0B"/>
    <w:rsid w:val="00785AF6"/>
    <w:rsid w:val="00787927"/>
    <w:rsid w:val="0079184C"/>
    <w:rsid w:val="00791CE8"/>
    <w:rsid w:val="00791FE3"/>
    <w:rsid w:val="00797B8C"/>
    <w:rsid w:val="007A787F"/>
    <w:rsid w:val="007B2E38"/>
    <w:rsid w:val="007B4AA4"/>
    <w:rsid w:val="007C1197"/>
    <w:rsid w:val="007C3217"/>
    <w:rsid w:val="007C32D6"/>
    <w:rsid w:val="007C3861"/>
    <w:rsid w:val="007C3FCF"/>
    <w:rsid w:val="007C5253"/>
    <w:rsid w:val="007C5975"/>
    <w:rsid w:val="007C6281"/>
    <w:rsid w:val="007C757D"/>
    <w:rsid w:val="007D1520"/>
    <w:rsid w:val="007D1616"/>
    <w:rsid w:val="007D270F"/>
    <w:rsid w:val="007D488E"/>
    <w:rsid w:val="007D537A"/>
    <w:rsid w:val="007D7FCA"/>
    <w:rsid w:val="007E0DBA"/>
    <w:rsid w:val="007E11EA"/>
    <w:rsid w:val="007E2134"/>
    <w:rsid w:val="007E3994"/>
    <w:rsid w:val="007E3AC8"/>
    <w:rsid w:val="007E3FFA"/>
    <w:rsid w:val="007F0954"/>
    <w:rsid w:val="007F193C"/>
    <w:rsid w:val="007F2BC1"/>
    <w:rsid w:val="007F5734"/>
    <w:rsid w:val="007F7AA3"/>
    <w:rsid w:val="008008E0"/>
    <w:rsid w:val="008011C0"/>
    <w:rsid w:val="00803143"/>
    <w:rsid w:val="0080581A"/>
    <w:rsid w:val="008107AC"/>
    <w:rsid w:val="00810D45"/>
    <w:rsid w:val="0081238A"/>
    <w:rsid w:val="00813914"/>
    <w:rsid w:val="00813BA3"/>
    <w:rsid w:val="00817693"/>
    <w:rsid w:val="008176EC"/>
    <w:rsid w:val="00822F82"/>
    <w:rsid w:val="008242B2"/>
    <w:rsid w:val="008262D1"/>
    <w:rsid w:val="00827FB8"/>
    <w:rsid w:val="008303BC"/>
    <w:rsid w:val="00831C1B"/>
    <w:rsid w:val="00831E34"/>
    <w:rsid w:val="00833D15"/>
    <w:rsid w:val="00835933"/>
    <w:rsid w:val="008411B0"/>
    <w:rsid w:val="0084386F"/>
    <w:rsid w:val="00845154"/>
    <w:rsid w:val="00846985"/>
    <w:rsid w:val="008476B1"/>
    <w:rsid w:val="008505B9"/>
    <w:rsid w:val="00850962"/>
    <w:rsid w:val="00851B5E"/>
    <w:rsid w:val="00852EF7"/>
    <w:rsid w:val="0085388C"/>
    <w:rsid w:val="00855D9B"/>
    <w:rsid w:val="00861200"/>
    <w:rsid w:val="00862687"/>
    <w:rsid w:val="00862C48"/>
    <w:rsid w:val="00864BB5"/>
    <w:rsid w:val="00865993"/>
    <w:rsid w:val="00866D7B"/>
    <w:rsid w:val="008679FE"/>
    <w:rsid w:val="00871E40"/>
    <w:rsid w:val="00873E10"/>
    <w:rsid w:val="00874C3E"/>
    <w:rsid w:val="00877AF2"/>
    <w:rsid w:val="00877EE9"/>
    <w:rsid w:val="008800CF"/>
    <w:rsid w:val="0088082F"/>
    <w:rsid w:val="008823FE"/>
    <w:rsid w:val="00882E7A"/>
    <w:rsid w:val="00883C96"/>
    <w:rsid w:val="00890A13"/>
    <w:rsid w:val="00890D98"/>
    <w:rsid w:val="008918E6"/>
    <w:rsid w:val="0089286A"/>
    <w:rsid w:val="00894239"/>
    <w:rsid w:val="0089431C"/>
    <w:rsid w:val="008957BA"/>
    <w:rsid w:val="008966D0"/>
    <w:rsid w:val="00897F89"/>
    <w:rsid w:val="008A3E1E"/>
    <w:rsid w:val="008A4391"/>
    <w:rsid w:val="008A452C"/>
    <w:rsid w:val="008A558B"/>
    <w:rsid w:val="008A5C69"/>
    <w:rsid w:val="008A5DDA"/>
    <w:rsid w:val="008A66C7"/>
    <w:rsid w:val="008A6A80"/>
    <w:rsid w:val="008A7FA8"/>
    <w:rsid w:val="008B020E"/>
    <w:rsid w:val="008B1B5E"/>
    <w:rsid w:val="008B40C7"/>
    <w:rsid w:val="008B446D"/>
    <w:rsid w:val="008B4981"/>
    <w:rsid w:val="008B507B"/>
    <w:rsid w:val="008C08F1"/>
    <w:rsid w:val="008C3858"/>
    <w:rsid w:val="008C3C6C"/>
    <w:rsid w:val="008D1E42"/>
    <w:rsid w:val="008D3B8E"/>
    <w:rsid w:val="008D6309"/>
    <w:rsid w:val="008D6CFE"/>
    <w:rsid w:val="008E014C"/>
    <w:rsid w:val="008E0FBC"/>
    <w:rsid w:val="008E28DC"/>
    <w:rsid w:val="008E6528"/>
    <w:rsid w:val="008E6687"/>
    <w:rsid w:val="008F001A"/>
    <w:rsid w:val="008F04BC"/>
    <w:rsid w:val="008F2D0F"/>
    <w:rsid w:val="008F32C8"/>
    <w:rsid w:val="008F33A3"/>
    <w:rsid w:val="008F3CCE"/>
    <w:rsid w:val="008F3E3C"/>
    <w:rsid w:val="008F4695"/>
    <w:rsid w:val="008F5FB3"/>
    <w:rsid w:val="008F6BC4"/>
    <w:rsid w:val="008F7BF9"/>
    <w:rsid w:val="00910ADD"/>
    <w:rsid w:val="00913F2D"/>
    <w:rsid w:val="009143D2"/>
    <w:rsid w:val="00914FF6"/>
    <w:rsid w:val="00915AB7"/>
    <w:rsid w:val="00917913"/>
    <w:rsid w:val="009203D2"/>
    <w:rsid w:val="00922B44"/>
    <w:rsid w:val="00922BF3"/>
    <w:rsid w:val="00923121"/>
    <w:rsid w:val="0092444F"/>
    <w:rsid w:val="00924D88"/>
    <w:rsid w:val="00925F37"/>
    <w:rsid w:val="00926CBC"/>
    <w:rsid w:val="00927285"/>
    <w:rsid w:val="00930DAE"/>
    <w:rsid w:val="00932220"/>
    <w:rsid w:val="0093245F"/>
    <w:rsid w:val="009327C3"/>
    <w:rsid w:val="009357C7"/>
    <w:rsid w:val="00937F11"/>
    <w:rsid w:val="009417AF"/>
    <w:rsid w:val="00941C1F"/>
    <w:rsid w:val="00954F99"/>
    <w:rsid w:val="00955294"/>
    <w:rsid w:val="009568E2"/>
    <w:rsid w:val="00957908"/>
    <w:rsid w:val="00957CBC"/>
    <w:rsid w:val="00961853"/>
    <w:rsid w:val="0096193A"/>
    <w:rsid w:val="009705C0"/>
    <w:rsid w:val="00975D59"/>
    <w:rsid w:val="009769DA"/>
    <w:rsid w:val="009801CA"/>
    <w:rsid w:val="00981870"/>
    <w:rsid w:val="00983DAA"/>
    <w:rsid w:val="0098688E"/>
    <w:rsid w:val="00987A78"/>
    <w:rsid w:val="00990201"/>
    <w:rsid w:val="00995C5C"/>
    <w:rsid w:val="009961E9"/>
    <w:rsid w:val="009A3C88"/>
    <w:rsid w:val="009B4E1C"/>
    <w:rsid w:val="009B6ACE"/>
    <w:rsid w:val="009B7530"/>
    <w:rsid w:val="009C33BE"/>
    <w:rsid w:val="009C3E3A"/>
    <w:rsid w:val="009C656E"/>
    <w:rsid w:val="009C71AC"/>
    <w:rsid w:val="009D11FC"/>
    <w:rsid w:val="009D295F"/>
    <w:rsid w:val="009D4572"/>
    <w:rsid w:val="009D52CD"/>
    <w:rsid w:val="009E3F94"/>
    <w:rsid w:val="009E480A"/>
    <w:rsid w:val="009E6C7C"/>
    <w:rsid w:val="009F057B"/>
    <w:rsid w:val="009F0B6B"/>
    <w:rsid w:val="009F15EE"/>
    <w:rsid w:val="009F201E"/>
    <w:rsid w:val="009F2AC0"/>
    <w:rsid w:val="009F431C"/>
    <w:rsid w:val="009F6E97"/>
    <w:rsid w:val="00A00F03"/>
    <w:rsid w:val="00A01E13"/>
    <w:rsid w:val="00A01ECE"/>
    <w:rsid w:val="00A02073"/>
    <w:rsid w:val="00A039A8"/>
    <w:rsid w:val="00A0581B"/>
    <w:rsid w:val="00A06448"/>
    <w:rsid w:val="00A07295"/>
    <w:rsid w:val="00A07C5A"/>
    <w:rsid w:val="00A13A26"/>
    <w:rsid w:val="00A13B26"/>
    <w:rsid w:val="00A17DE0"/>
    <w:rsid w:val="00A2161A"/>
    <w:rsid w:val="00A2250C"/>
    <w:rsid w:val="00A227EE"/>
    <w:rsid w:val="00A22F6E"/>
    <w:rsid w:val="00A2419F"/>
    <w:rsid w:val="00A24BE4"/>
    <w:rsid w:val="00A26041"/>
    <w:rsid w:val="00A268A6"/>
    <w:rsid w:val="00A26E85"/>
    <w:rsid w:val="00A3158A"/>
    <w:rsid w:val="00A321A2"/>
    <w:rsid w:val="00A3295A"/>
    <w:rsid w:val="00A34076"/>
    <w:rsid w:val="00A34F2C"/>
    <w:rsid w:val="00A3599A"/>
    <w:rsid w:val="00A36A0B"/>
    <w:rsid w:val="00A407F8"/>
    <w:rsid w:val="00A41A87"/>
    <w:rsid w:val="00A43F02"/>
    <w:rsid w:val="00A45516"/>
    <w:rsid w:val="00A45C71"/>
    <w:rsid w:val="00A475EF"/>
    <w:rsid w:val="00A51C62"/>
    <w:rsid w:val="00A536E4"/>
    <w:rsid w:val="00A54D15"/>
    <w:rsid w:val="00A57274"/>
    <w:rsid w:val="00A57BDE"/>
    <w:rsid w:val="00A61A86"/>
    <w:rsid w:val="00A63595"/>
    <w:rsid w:val="00A63B11"/>
    <w:rsid w:val="00A67AA3"/>
    <w:rsid w:val="00A702B6"/>
    <w:rsid w:val="00A704D6"/>
    <w:rsid w:val="00A735F8"/>
    <w:rsid w:val="00A76EAC"/>
    <w:rsid w:val="00A76F6E"/>
    <w:rsid w:val="00A8081B"/>
    <w:rsid w:val="00A80BC8"/>
    <w:rsid w:val="00A811C1"/>
    <w:rsid w:val="00A81919"/>
    <w:rsid w:val="00A83CE0"/>
    <w:rsid w:val="00A84532"/>
    <w:rsid w:val="00A9262C"/>
    <w:rsid w:val="00A93FBB"/>
    <w:rsid w:val="00A9743C"/>
    <w:rsid w:val="00A9757F"/>
    <w:rsid w:val="00A97F77"/>
    <w:rsid w:val="00AA088C"/>
    <w:rsid w:val="00AB0D81"/>
    <w:rsid w:val="00AB3320"/>
    <w:rsid w:val="00AB4481"/>
    <w:rsid w:val="00AB51B7"/>
    <w:rsid w:val="00AB62B5"/>
    <w:rsid w:val="00AC11DA"/>
    <w:rsid w:val="00AC28D9"/>
    <w:rsid w:val="00AC2A63"/>
    <w:rsid w:val="00AC2A6E"/>
    <w:rsid w:val="00AC46D4"/>
    <w:rsid w:val="00AC73B1"/>
    <w:rsid w:val="00AD315B"/>
    <w:rsid w:val="00AD3991"/>
    <w:rsid w:val="00AD718B"/>
    <w:rsid w:val="00AE1690"/>
    <w:rsid w:val="00AE2462"/>
    <w:rsid w:val="00AE2B10"/>
    <w:rsid w:val="00AE4BFC"/>
    <w:rsid w:val="00AE6BE6"/>
    <w:rsid w:val="00AE6D3A"/>
    <w:rsid w:val="00AF0C85"/>
    <w:rsid w:val="00AF1DF5"/>
    <w:rsid w:val="00AF2FC5"/>
    <w:rsid w:val="00AF3DCA"/>
    <w:rsid w:val="00AF59CE"/>
    <w:rsid w:val="00AF7352"/>
    <w:rsid w:val="00B00CB6"/>
    <w:rsid w:val="00B017D5"/>
    <w:rsid w:val="00B027C9"/>
    <w:rsid w:val="00B0392E"/>
    <w:rsid w:val="00B05074"/>
    <w:rsid w:val="00B10272"/>
    <w:rsid w:val="00B154D1"/>
    <w:rsid w:val="00B16F71"/>
    <w:rsid w:val="00B2033F"/>
    <w:rsid w:val="00B20A18"/>
    <w:rsid w:val="00B2180C"/>
    <w:rsid w:val="00B22A7B"/>
    <w:rsid w:val="00B26780"/>
    <w:rsid w:val="00B31EE1"/>
    <w:rsid w:val="00B34258"/>
    <w:rsid w:val="00B3716A"/>
    <w:rsid w:val="00B40CD5"/>
    <w:rsid w:val="00B411C6"/>
    <w:rsid w:val="00B41656"/>
    <w:rsid w:val="00B504E3"/>
    <w:rsid w:val="00B516C3"/>
    <w:rsid w:val="00B51AE1"/>
    <w:rsid w:val="00B537DA"/>
    <w:rsid w:val="00B53C36"/>
    <w:rsid w:val="00B5429D"/>
    <w:rsid w:val="00B544C7"/>
    <w:rsid w:val="00B56A44"/>
    <w:rsid w:val="00B571B6"/>
    <w:rsid w:val="00B57AEF"/>
    <w:rsid w:val="00B60571"/>
    <w:rsid w:val="00B6143B"/>
    <w:rsid w:val="00B61F07"/>
    <w:rsid w:val="00B62096"/>
    <w:rsid w:val="00B6718A"/>
    <w:rsid w:val="00B704D5"/>
    <w:rsid w:val="00B70CC9"/>
    <w:rsid w:val="00B71A85"/>
    <w:rsid w:val="00B73541"/>
    <w:rsid w:val="00B7396B"/>
    <w:rsid w:val="00B75ABE"/>
    <w:rsid w:val="00B83606"/>
    <w:rsid w:val="00B8446C"/>
    <w:rsid w:val="00B85E82"/>
    <w:rsid w:val="00B878A7"/>
    <w:rsid w:val="00B87B1F"/>
    <w:rsid w:val="00B90433"/>
    <w:rsid w:val="00B90AD8"/>
    <w:rsid w:val="00B92E67"/>
    <w:rsid w:val="00B93B96"/>
    <w:rsid w:val="00B94406"/>
    <w:rsid w:val="00B95548"/>
    <w:rsid w:val="00B97101"/>
    <w:rsid w:val="00BA4652"/>
    <w:rsid w:val="00BA5D9C"/>
    <w:rsid w:val="00BB0C22"/>
    <w:rsid w:val="00BB5000"/>
    <w:rsid w:val="00BB6D6C"/>
    <w:rsid w:val="00BC2626"/>
    <w:rsid w:val="00BC3F45"/>
    <w:rsid w:val="00BC4C83"/>
    <w:rsid w:val="00BC64EB"/>
    <w:rsid w:val="00BC7401"/>
    <w:rsid w:val="00BD01A6"/>
    <w:rsid w:val="00BD0539"/>
    <w:rsid w:val="00BD15AA"/>
    <w:rsid w:val="00BD231F"/>
    <w:rsid w:val="00BD2A93"/>
    <w:rsid w:val="00BD2E2E"/>
    <w:rsid w:val="00BD5AA8"/>
    <w:rsid w:val="00BE3EE2"/>
    <w:rsid w:val="00BE3F30"/>
    <w:rsid w:val="00BE4F16"/>
    <w:rsid w:val="00BE64B9"/>
    <w:rsid w:val="00BF0BD7"/>
    <w:rsid w:val="00BF1EE7"/>
    <w:rsid w:val="00BF2639"/>
    <w:rsid w:val="00BF3397"/>
    <w:rsid w:val="00BF402B"/>
    <w:rsid w:val="00C00644"/>
    <w:rsid w:val="00C05C48"/>
    <w:rsid w:val="00C06976"/>
    <w:rsid w:val="00C10C8D"/>
    <w:rsid w:val="00C1340A"/>
    <w:rsid w:val="00C14C85"/>
    <w:rsid w:val="00C15B7A"/>
    <w:rsid w:val="00C16ED1"/>
    <w:rsid w:val="00C175C8"/>
    <w:rsid w:val="00C21E24"/>
    <w:rsid w:val="00C230BA"/>
    <w:rsid w:val="00C23AE5"/>
    <w:rsid w:val="00C23FAB"/>
    <w:rsid w:val="00C25FAE"/>
    <w:rsid w:val="00C26A0C"/>
    <w:rsid w:val="00C31C94"/>
    <w:rsid w:val="00C34EB4"/>
    <w:rsid w:val="00C35E81"/>
    <w:rsid w:val="00C40DA1"/>
    <w:rsid w:val="00C5270D"/>
    <w:rsid w:val="00C54FA5"/>
    <w:rsid w:val="00C613D5"/>
    <w:rsid w:val="00C626D6"/>
    <w:rsid w:val="00C64B95"/>
    <w:rsid w:val="00C652AD"/>
    <w:rsid w:val="00C662D9"/>
    <w:rsid w:val="00C712C9"/>
    <w:rsid w:val="00C71EF3"/>
    <w:rsid w:val="00C725A6"/>
    <w:rsid w:val="00C750DB"/>
    <w:rsid w:val="00C769E5"/>
    <w:rsid w:val="00C8014B"/>
    <w:rsid w:val="00C859A9"/>
    <w:rsid w:val="00C87094"/>
    <w:rsid w:val="00C90B5C"/>
    <w:rsid w:val="00C95415"/>
    <w:rsid w:val="00CA44B4"/>
    <w:rsid w:val="00CA5DE1"/>
    <w:rsid w:val="00CB7C2D"/>
    <w:rsid w:val="00CC209F"/>
    <w:rsid w:val="00CC2188"/>
    <w:rsid w:val="00CC3235"/>
    <w:rsid w:val="00CC39A3"/>
    <w:rsid w:val="00CC4389"/>
    <w:rsid w:val="00CC4FE3"/>
    <w:rsid w:val="00CC7400"/>
    <w:rsid w:val="00CC7705"/>
    <w:rsid w:val="00CD0B17"/>
    <w:rsid w:val="00CD5AFD"/>
    <w:rsid w:val="00CD6A0C"/>
    <w:rsid w:val="00CD6F0F"/>
    <w:rsid w:val="00CE096F"/>
    <w:rsid w:val="00CE10B7"/>
    <w:rsid w:val="00CE6CA0"/>
    <w:rsid w:val="00CE6F69"/>
    <w:rsid w:val="00CF333F"/>
    <w:rsid w:val="00CF358E"/>
    <w:rsid w:val="00CF4F16"/>
    <w:rsid w:val="00CF758A"/>
    <w:rsid w:val="00D0041B"/>
    <w:rsid w:val="00D0595B"/>
    <w:rsid w:val="00D10472"/>
    <w:rsid w:val="00D107C8"/>
    <w:rsid w:val="00D15C91"/>
    <w:rsid w:val="00D16FBE"/>
    <w:rsid w:val="00D20075"/>
    <w:rsid w:val="00D201D3"/>
    <w:rsid w:val="00D2049F"/>
    <w:rsid w:val="00D21768"/>
    <w:rsid w:val="00D226F0"/>
    <w:rsid w:val="00D253E3"/>
    <w:rsid w:val="00D27225"/>
    <w:rsid w:val="00D27799"/>
    <w:rsid w:val="00D2780B"/>
    <w:rsid w:val="00D32F5B"/>
    <w:rsid w:val="00D33655"/>
    <w:rsid w:val="00D3552A"/>
    <w:rsid w:val="00D44190"/>
    <w:rsid w:val="00D4511C"/>
    <w:rsid w:val="00D464A6"/>
    <w:rsid w:val="00D5001B"/>
    <w:rsid w:val="00D51FE2"/>
    <w:rsid w:val="00D522E8"/>
    <w:rsid w:val="00D5591E"/>
    <w:rsid w:val="00D55A02"/>
    <w:rsid w:val="00D6212E"/>
    <w:rsid w:val="00D63F7F"/>
    <w:rsid w:val="00D654A8"/>
    <w:rsid w:val="00D661BF"/>
    <w:rsid w:val="00D70A78"/>
    <w:rsid w:val="00D72937"/>
    <w:rsid w:val="00D741C0"/>
    <w:rsid w:val="00D76178"/>
    <w:rsid w:val="00D76371"/>
    <w:rsid w:val="00D804E3"/>
    <w:rsid w:val="00D81045"/>
    <w:rsid w:val="00D82D1C"/>
    <w:rsid w:val="00D82E41"/>
    <w:rsid w:val="00D86FD5"/>
    <w:rsid w:val="00D908CA"/>
    <w:rsid w:val="00D9253B"/>
    <w:rsid w:val="00D92656"/>
    <w:rsid w:val="00D933A9"/>
    <w:rsid w:val="00D93522"/>
    <w:rsid w:val="00D93E6E"/>
    <w:rsid w:val="00D945D9"/>
    <w:rsid w:val="00D94A65"/>
    <w:rsid w:val="00D94B12"/>
    <w:rsid w:val="00D96138"/>
    <w:rsid w:val="00D9654B"/>
    <w:rsid w:val="00DA050F"/>
    <w:rsid w:val="00DA1897"/>
    <w:rsid w:val="00DA203B"/>
    <w:rsid w:val="00DA32BA"/>
    <w:rsid w:val="00DB18D8"/>
    <w:rsid w:val="00DB3898"/>
    <w:rsid w:val="00DB3E99"/>
    <w:rsid w:val="00DB7638"/>
    <w:rsid w:val="00DC0617"/>
    <w:rsid w:val="00DC2C04"/>
    <w:rsid w:val="00DC2F19"/>
    <w:rsid w:val="00DC5159"/>
    <w:rsid w:val="00DC5871"/>
    <w:rsid w:val="00DC591B"/>
    <w:rsid w:val="00DC5D2D"/>
    <w:rsid w:val="00DC64CF"/>
    <w:rsid w:val="00DC6CE0"/>
    <w:rsid w:val="00DD2118"/>
    <w:rsid w:val="00DD36AC"/>
    <w:rsid w:val="00DD5298"/>
    <w:rsid w:val="00DD53F2"/>
    <w:rsid w:val="00DD6227"/>
    <w:rsid w:val="00DD735A"/>
    <w:rsid w:val="00DE0D85"/>
    <w:rsid w:val="00DE15AE"/>
    <w:rsid w:val="00DF1796"/>
    <w:rsid w:val="00DF7369"/>
    <w:rsid w:val="00E0079F"/>
    <w:rsid w:val="00E009E2"/>
    <w:rsid w:val="00E00B4A"/>
    <w:rsid w:val="00E02A08"/>
    <w:rsid w:val="00E04138"/>
    <w:rsid w:val="00E046D4"/>
    <w:rsid w:val="00E129A2"/>
    <w:rsid w:val="00E143F3"/>
    <w:rsid w:val="00E17B94"/>
    <w:rsid w:val="00E20CD2"/>
    <w:rsid w:val="00E2449F"/>
    <w:rsid w:val="00E251D1"/>
    <w:rsid w:val="00E265F7"/>
    <w:rsid w:val="00E3075A"/>
    <w:rsid w:val="00E34674"/>
    <w:rsid w:val="00E37D41"/>
    <w:rsid w:val="00E40CC8"/>
    <w:rsid w:val="00E44176"/>
    <w:rsid w:val="00E44AF2"/>
    <w:rsid w:val="00E4750A"/>
    <w:rsid w:val="00E52091"/>
    <w:rsid w:val="00E54F2C"/>
    <w:rsid w:val="00E57B29"/>
    <w:rsid w:val="00E60A1A"/>
    <w:rsid w:val="00E61D58"/>
    <w:rsid w:val="00E63CE4"/>
    <w:rsid w:val="00E642CC"/>
    <w:rsid w:val="00E64C50"/>
    <w:rsid w:val="00E66485"/>
    <w:rsid w:val="00E673AA"/>
    <w:rsid w:val="00E67875"/>
    <w:rsid w:val="00E71A78"/>
    <w:rsid w:val="00E7258A"/>
    <w:rsid w:val="00E74353"/>
    <w:rsid w:val="00E76B6F"/>
    <w:rsid w:val="00E80299"/>
    <w:rsid w:val="00E80F37"/>
    <w:rsid w:val="00E81420"/>
    <w:rsid w:val="00E83CE5"/>
    <w:rsid w:val="00E84731"/>
    <w:rsid w:val="00E84B08"/>
    <w:rsid w:val="00E8673E"/>
    <w:rsid w:val="00E945AF"/>
    <w:rsid w:val="00E95192"/>
    <w:rsid w:val="00E9530D"/>
    <w:rsid w:val="00E957B2"/>
    <w:rsid w:val="00E97326"/>
    <w:rsid w:val="00EA0883"/>
    <w:rsid w:val="00EA0D60"/>
    <w:rsid w:val="00EA1C21"/>
    <w:rsid w:val="00EA763D"/>
    <w:rsid w:val="00EB0606"/>
    <w:rsid w:val="00EB35D1"/>
    <w:rsid w:val="00EB3AD9"/>
    <w:rsid w:val="00EB3FBD"/>
    <w:rsid w:val="00EB645D"/>
    <w:rsid w:val="00EC2921"/>
    <w:rsid w:val="00EC4B07"/>
    <w:rsid w:val="00EC5EE4"/>
    <w:rsid w:val="00EC6844"/>
    <w:rsid w:val="00EC723F"/>
    <w:rsid w:val="00EC787A"/>
    <w:rsid w:val="00ED0146"/>
    <w:rsid w:val="00ED0A38"/>
    <w:rsid w:val="00ED0BAF"/>
    <w:rsid w:val="00ED10B3"/>
    <w:rsid w:val="00ED11DE"/>
    <w:rsid w:val="00ED1C36"/>
    <w:rsid w:val="00ED2B2D"/>
    <w:rsid w:val="00ED33EF"/>
    <w:rsid w:val="00EE0127"/>
    <w:rsid w:val="00EE0CD7"/>
    <w:rsid w:val="00EE299C"/>
    <w:rsid w:val="00EE7F99"/>
    <w:rsid w:val="00EE7FD5"/>
    <w:rsid w:val="00EF09ED"/>
    <w:rsid w:val="00EF1A71"/>
    <w:rsid w:val="00EF26EC"/>
    <w:rsid w:val="00EF3D49"/>
    <w:rsid w:val="00EF4113"/>
    <w:rsid w:val="00EF5488"/>
    <w:rsid w:val="00EF58C8"/>
    <w:rsid w:val="00EF5DAF"/>
    <w:rsid w:val="00EF7976"/>
    <w:rsid w:val="00F01565"/>
    <w:rsid w:val="00F031E7"/>
    <w:rsid w:val="00F03C5F"/>
    <w:rsid w:val="00F03D4D"/>
    <w:rsid w:val="00F03DC3"/>
    <w:rsid w:val="00F04492"/>
    <w:rsid w:val="00F06213"/>
    <w:rsid w:val="00F20477"/>
    <w:rsid w:val="00F223B0"/>
    <w:rsid w:val="00F23B2B"/>
    <w:rsid w:val="00F24920"/>
    <w:rsid w:val="00F25371"/>
    <w:rsid w:val="00F275F3"/>
    <w:rsid w:val="00F30299"/>
    <w:rsid w:val="00F30B4D"/>
    <w:rsid w:val="00F312A2"/>
    <w:rsid w:val="00F35E2B"/>
    <w:rsid w:val="00F43839"/>
    <w:rsid w:val="00F43BC7"/>
    <w:rsid w:val="00F500F2"/>
    <w:rsid w:val="00F5304F"/>
    <w:rsid w:val="00F53A35"/>
    <w:rsid w:val="00F54C9B"/>
    <w:rsid w:val="00F627FB"/>
    <w:rsid w:val="00F62D25"/>
    <w:rsid w:val="00F62D63"/>
    <w:rsid w:val="00F67991"/>
    <w:rsid w:val="00F71C25"/>
    <w:rsid w:val="00F807F3"/>
    <w:rsid w:val="00F825E1"/>
    <w:rsid w:val="00F83812"/>
    <w:rsid w:val="00F86305"/>
    <w:rsid w:val="00F87215"/>
    <w:rsid w:val="00F90F23"/>
    <w:rsid w:val="00F93CE1"/>
    <w:rsid w:val="00F94FD3"/>
    <w:rsid w:val="00F973A4"/>
    <w:rsid w:val="00F97485"/>
    <w:rsid w:val="00FA00BF"/>
    <w:rsid w:val="00FA1CA3"/>
    <w:rsid w:val="00FA3360"/>
    <w:rsid w:val="00FA3580"/>
    <w:rsid w:val="00FA397B"/>
    <w:rsid w:val="00FA3A40"/>
    <w:rsid w:val="00FA3BFF"/>
    <w:rsid w:val="00FA7247"/>
    <w:rsid w:val="00FB104C"/>
    <w:rsid w:val="00FB26BD"/>
    <w:rsid w:val="00FB39C6"/>
    <w:rsid w:val="00FB70DF"/>
    <w:rsid w:val="00FB7A6A"/>
    <w:rsid w:val="00FC0025"/>
    <w:rsid w:val="00FC7718"/>
    <w:rsid w:val="00FD0036"/>
    <w:rsid w:val="00FD0487"/>
    <w:rsid w:val="00FD0D18"/>
    <w:rsid w:val="00FD5B8D"/>
    <w:rsid w:val="00FE11A8"/>
    <w:rsid w:val="00FE2448"/>
    <w:rsid w:val="00FE4D98"/>
    <w:rsid w:val="00FE69D8"/>
    <w:rsid w:val="00FE7937"/>
    <w:rsid w:val="00FF14E4"/>
    <w:rsid w:val="00FF2C20"/>
    <w:rsid w:val="00FF62F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1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107B"/>
    <w:rPr>
      <w:rFonts w:ascii="Tahoma" w:hAnsi="Tahoma" w:cs="Tahoma"/>
      <w:sz w:val="16"/>
      <w:szCs w:val="16"/>
    </w:rPr>
  </w:style>
  <w:style w:type="character" w:customStyle="1" w:styleId="BalloonTextChar">
    <w:name w:val="Balloon Text Char"/>
    <w:basedOn w:val="DefaultParagraphFont"/>
    <w:link w:val="BalloonText"/>
    <w:uiPriority w:val="99"/>
    <w:semiHidden/>
    <w:rsid w:val="005C107B"/>
    <w:rPr>
      <w:rFonts w:ascii="Tahoma" w:hAnsi="Tahoma" w:cs="Tahoma"/>
      <w:sz w:val="16"/>
      <w:szCs w:val="16"/>
    </w:rPr>
  </w:style>
  <w:style w:type="paragraph" w:styleId="ListParagraph">
    <w:name w:val="List Paragraph"/>
    <w:basedOn w:val="Normal"/>
    <w:uiPriority w:val="34"/>
    <w:qFormat/>
    <w:rsid w:val="00A3295A"/>
    <w:pPr>
      <w:ind w:left="720"/>
      <w:contextualSpacing/>
    </w:pPr>
  </w:style>
  <w:style w:type="table" w:styleId="TableGrid">
    <w:name w:val="Table Grid"/>
    <w:basedOn w:val="TableNormal"/>
    <w:uiPriority w:val="59"/>
    <w:rsid w:val="00A45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62096"/>
    <w:pPr>
      <w:tabs>
        <w:tab w:val="center" w:pos="4680"/>
        <w:tab w:val="right" w:pos="9360"/>
      </w:tabs>
    </w:pPr>
  </w:style>
  <w:style w:type="character" w:customStyle="1" w:styleId="HeaderChar">
    <w:name w:val="Header Char"/>
    <w:basedOn w:val="DefaultParagraphFont"/>
    <w:link w:val="Header"/>
    <w:uiPriority w:val="99"/>
    <w:rsid w:val="00B62096"/>
  </w:style>
  <w:style w:type="paragraph" w:styleId="Footer">
    <w:name w:val="footer"/>
    <w:basedOn w:val="Normal"/>
    <w:link w:val="FooterChar"/>
    <w:uiPriority w:val="99"/>
    <w:unhideWhenUsed/>
    <w:rsid w:val="00B62096"/>
    <w:pPr>
      <w:tabs>
        <w:tab w:val="center" w:pos="4680"/>
        <w:tab w:val="right" w:pos="9360"/>
      </w:tabs>
    </w:pPr>
  </w:style>
  <w:style w:type="character" w:customStyle="1" w:styleId="FooterChar">
    <w:name w:val="Footer Char"/>
    <w:basedOn w:val="DefaultParagraphFont"/>
    <w:link w:val="Footer"/>
    <w:uiPriority w:val="99"/>
    <w:rsid w:val="00B62096"/>
  </w:style>
  <w:style w:type="table" w:customStyle="1" w:styleId="Calendar1">
    <w:name w:val="Calendar 1"/>
    <w:basedOn w:val="TableNormal"/>
    <w:uiPriority w:val="99"/>
    <w:qFormat/>
    <w:rsid w:val="00634313"/>
    <w:rPr>
      <w:rFonts w:ascii="Calibri" w:eastAsia="Times New Roman" w:hAnsi="Calibr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BodyTextIndent3">
    <w:name w:val="Body Text Indent 3"/>
    <w:basedOn w:val="Normal"/>
    <w:link w:val="BodyTextIndent3Char"/>
    <w:rsid w:val="00091D5B"/>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091D5B"/>
    <w:rPr>
      <w:rFonts w:eastAsia="Times New Roman"/>
      <w:sz w:val="16"/>
      <w:szCs w:val="16"/>
    </w:rPr>
  </w:style>
  <w:style w:type="character" w:styleId="Hyperlink">
    <w:name w:val="Hyperlink"/>
    <w:basedOn w:val="DefaultParagraphFont"/>
    <w:uiPriority w:val="99"/>
    <w:unhideWhenUsed/>
    <w:rsid w:val="00AE6BE6"/>
    <w:rPr>
      <w:color w:val="0000FF"/>
      <w:u w:val="single"/>
    </w:rPr>
  </w:style>
  <w:style w:type="paragraph" w:styleId="Caption">
    <w:name w:val="caption"/>
    <w:basedOn w:val="Normal"/>
    <w:next w:val="Normal"/>
    <w:qFormat/>
    <w:rsid w:val="00EB645D"/>
    <w:rPr>
      <w:rFonts w:ascii="Arial" w:eastAsia="Times New Roman" w:hAnsi="Arial" w:cs="Arial"/>
      <w:b/>
      <w:bCs/>
      <w:sz w:val="22"/>
    </w:rPr>
  </w:style>
  <w:style w:type="paragraph" w:styleId="HTMLPreformatted">
    <w:name w:val="HTML Preformatted"/>
    <w:basedOn w:val="Normal"/>
    <w:rsid w:val="0074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rPr>
  </w:style>
  <w:style w:type="character" w:styleId="PageNumber">
    <w:name w:val="page number"/>
    <w:basedOn w:val="DefaultParagraphFont"/>
    <w:rsid w:val="003F33E5"/>
  </w:style>
  <w:style w:type="character" w:styleId="Strong">
    <w:name w:val="Strong"/>
    <w:basedOn w:val="DefaultParagraphFont"/>
    <w:uiPriority w:val="22"/>
    <w:qFormat/>
    <w:rsid w:val="00174B9B"/>
    <w:rPr>
      <w:b/>
      <w:bCs/>
    </w:rPr>
  </w:style>
  <w:style w:type="character" w:styleId="FollowedHyperlink">
    <w:name w:val="FollowedHyperlink"/>
    <w:basedOn w:val="DefaultParagraphFont"/>
    <w:uiPriority w:val="99"/>
    <w:semiHidden/>
    <w:unhideWhenUsed/>
    <w:rsid w:val="005F42C7"/>
    <w:rPr>
      <w:color w:val="800080"/>
      <w:u w:val="single"/>
    </w:rPr>
  </w:style>
  <w:style w:type="paragraph" w:customStyle="1" w:styleId="xl63">
    <w:name w:val="xl63"/>
    <w:basedOn w:val="Normal"/>
    <w:rsid w:val="005F42C7"/>
    <w:pPr>
      <w:spacing w:before="100" w:beforeAutospacing="1" w:after="100" w:afterAutospacing="1"/>
    </w:pPr>
    <w:rPr>
      <w:rFonts w:eastAsia="Times New Roman"/>
      <w:b/>
      <w:bCs/>
    </w:rPr>
  </w:style>
  <w:style w:type="paragraph" w:customStyle="1" w:styleId="xl64">
    <w:name w:val="xl64"/>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5">
    <w:name w:val="xl65"/>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6">
    <w:name w:val="xl66"/>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67">
    <w:name w:val="xl67"/>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8">
    <w:name w:val="xl68"/>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9">
    <w:name w:val="xl69"/>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0">
    <w:name w:val="xl70"/>
    <w:basedOn w:val="Normal"/>
    <w:rsid w:val="005F42C7"/>
    <w:pPr>
      <w:spacing w:before="100" w:beforeAutospacing="1" w:after="100" w:afterAutospacing="1"/>
    </w:pPr>
    <w:rPr>
      <w:rFonts w:eastAsia="Times New Roman"/>
    </w:rPr>
  </w:style>
  <w:style w:type="paragraph" w:customStyle="1" w:styleId="xl71">
    <w:name w:val="xl71"/>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2">
    <w:name w:val="xl72"/>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3">
    <w:name w:val="xl73"/>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4">
    <w:name w:val="xl74"/>
    <w:basedOn w:val="Normal"/>
    <w:rsid w:val="005F42C7"/>
    <w:pPr>
      <w:spacing w:before="100" w:beforeAutospacing="1" w:after="100" w:afterAutospacing="1"/>
    </w:pPr>
    <w:rPr>
      <w:rFonts w:eastAsia="Times New Roman"/>
    </w:rPr>
  </w:style>
  <w:style w:type="paragraph" w:customStyle="1" w:styleId="xl75">
    <w:name w:val="xl75"/>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6">
    <w:name w:val="xl76"/>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7">
    <w:name w:val="xl77"/>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8">
    <w:name w:val="xl78"/>
    <w:basedOn w:val="Normal"/>
    <w:rsid w:val="005F42C7"/>
    <w:pPr>
      <w:spacing w:before="100" w:beforeAutospacing="1" w:after="100" w:afterAutospacing="1"/>
      <w:jc w:val="center"/>
    </w:pPr>
    <w:rPr>
      <w:rFonts w:eastAsia="Times New Roman"/>
      <w:b/>
      <w:bCs/>
      <w:sz w:val="28"/>
      <w:szCs w:val="28"/>
    </w:rPr>
  </w:style>
  <w:style w:type="paragraph" w:customStyle="1" w:styleId="xl79">
    <w:name w:val="xl79"/>
    <w:basedOn w:val="Normal"/>
    <w:rsid w:val="005F42C7"/>
    <w:pPr>
      <w:pBdr>
        <w:bottom w:val="single" w:sz="4" w:space="0" w:color="auto"/>
      </w:pBdr>
      <w:spacing w:before="100" w:beforeAutospacing="1" w:after="100" w:afterAutospacing="1"/>
      <w:jc w:val="center"/>
    </w:pPr>
    <w:rPr>
      <w:rFonts w:eastAsia="Times New Roman"/>
      <w:b/>
      <w:bCs/>
      <w:sz w:val="28"/>
      <w:szCs w:val="28"/>
    </w:rPr>
  </w:style>
  <w:style w:type="paragraph" w:styleId="FootnoteText">
    <w:name w:val="footnote text"/>
    <w:basedOn w:val="Normal"/>
    <w:link w:val="FootnoteTextChar"/>
    <w:uiPriority w:val="99"/>
    <w:unhideWhenUsed/>
    <w:rsid w:val="00704BF9"/>
  </w:style>
  <w:style w:type="character" w:customStyle="1" w:styleId="FootnoteTextChar">
    <w:name w:val="Footnote Text Char"/>
    <w:basedOn w:val="DefaultParagraphFont"/>
    <w:link w:val="FootnoteText"/>
    <w:uiPriority w:val="99"/>
    <w:rsid w:val="00704BF9"/>
    <w:rPr>
      <w:sz w:val="24"/>
      <w:szCs w:val="24"/>
    </w:rPr>
  </w:style>
  <w:style w:type="character" w:styleId="FootnoteReference">
    <w:name w:val="footnote reference"/>
    <w:basedOn w:val="DefaultParagraphFont"/>
    <w:uiPriority w:val="99"/>
    <w:unhideWhenUsed/>
    <w:rsid w:val="00704BF9"/>
    <w:rPr>
      <w:vertAlign w:val="superscript"/>
    </w:rPr>
  </w:style>
  <w:style w:type="paragraph" w:styleId="Revision">
    <w:name w:val="Revision"/>
    <w:hidden/>
    <w:uiPriority w:val="99"/>
    <w:semiHidden/>
    <w:rsid w:val="00B027C9"/>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1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107B"/>
    <w:rPr>
      <w:rFonts w:ascii="Tahoma" w:hAnsi="Tahoma" w:cs="Tahoma"/>
      <w:sz w:val="16"/>
      <w:szCs w:val="16"/>
    </w:rPr>
  </w:style>
  <w:style w:type="character" w:customStyle="1" w:styleId="BalloonTextChar">
    <w:name w:val="Balloon Text Char"/>
    <w:basedOn w:val="DefaultParagraphFont"/>
    <w:link w:val="BalloonText"/>
    <w:uiPriority w:val="99"/>
    <w:semiHidden/>
    <w:rsid w:val="005C107B"/>
    <w:rPr>
      <w:rFonts w:ascii="Tahoma" w:hAnsi="Tahoma" w:cs="Tahoma"/>
      <w:sz w:val="16"/>
      <w:szCs w:val="16"/>
    </w:rPr>
  </w:style>
  <w:style w:type="paragraph" w:styleId="ListParagraph">
    <w:name w:val="List Paragraph"/>
    <w:basedOn w:val="Normal"/>
    <w:uiPriority w:val="34"/>
    <w:qFormat/>
    <w:rsid w:val="00A3295A"/>
    <w:pPr>
      <w:ind w:left="720"/>
      <w:contextualSpacing/>
    </w:pPr>
  </w:style>
  <w:style w:type="table" w:styleId="TableGrid">
    <w:name w:val="Table Grid"/>
    <w:basedOn w:val="TableNormal"/>
    <w:uiPriority w:val="59"/>
    <w:rsid w:val="00A45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62096"/>
    <w:pPr>
      <w:tabs>
        <w:tab w:val="center" w:pos="4680"/>
        <w:tab w:val="right" w:pos="9360"/>
      </w:tabs>
    </w:pPr>
  </w:style>
  <w:style w:type="character" w:customStyle="1" w:styleId="HeaderChar">
    <w:name w:val="Header Char"/>
    <w:basedOn w:val="DefaultParagraphFont"/>
    <w:link w:val="Header"/>
    <w:uiPriority w:val="99"/>
    <w:rsid w:val="00B62096"/>
  </w:style>
  <w:style w:type="paragraph" w:styleId="Footer">
    <w:name w:val="footer"/>
    <w:basedOn w:val="Normal"/>
    <w:link w:val="FooterChar"/>
    <w:uiPriority w:val="99"/>
    <w:unhideWhenUsed/>
    <w:rsid w:val="00B62096"/>
    <w:pPr>
      <w:tabs>
        <w:tab w:val="center" w:pos="4680"/>
        <w:tab w:val="right" w:pos="9360"/>
      </w:tabs>
    </w:pPr>
  </w:style>
  <w:style w:type="character" w:customStyle="1" w:styleId="FooterChar">
    <w:name w:val="Footer Char"/>
    <w:basedOn w:val="DefaultParagraphFont"/>
    <w:link w:val="Footer"/>
    <w:uiPriority w:val="99"/>
    <w:rsid w:val="00B62096"/>
  </w:style>
  <w:style w:type="table" w:customStyle="1" w:styleId="Calendar1">
    <w:name w:val="Calendar 1"/>
    <w:basedOn w:val="TableNormal"/>
    <w:uiPriority w:val="99"/>
    <w:qFormat/>
    <w:rsid w:val="00634313"/>
    <w:rPr>
      <w:rFonts w:ascii="Calibri" w:eastAsia="Times New Roman" w:hAnsi="Calibr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BodyTextIndent3">
    <w:name w:val="Body Text Indent 3"/>
    <w:basedOn w:val="Normal"/>
    <w:link w:val="BodyTextIndent3Char"/>
    <w:rsid w:val="00091D5B"/>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091D5B"/>
    <w:rPr>
      <w:rFonts w:eastAsia="Times New Roman"/>
      <w:sz w:val="16"/>
      <w:szCs w:val="16"/>
    </w:rPr>
  </w:style>
  <w:style w:type="character" w:styleId="Hyperlink">
    <w:name w:val="Hyperlink"/>
    <w:basedOn w:val="DefaultParagraphFont"/>
    <w:uiPriority w:val="99"/>
    <w:unhideWhenUsed/>
    <w:rsid w:val="00AE6BE6"/>
    <w:rPr>
      <w:color w:val="0000FF"/>
      <w:u w:val="single"/>
    </w:rPr>
  </w:style>
  <w:style w:type="paragraph" w:styleId="Caption">
    <w:name w:val="caption"/>
    <w:basedOn w:val="Normal"/>
    <w:next w:val="Normal"/>
    <w:qFormat/>
    <w:rsid w:val="00EB645D"/>
    <w:rPr>
      <w:rFonts w:ascii="Arial" w:eastAsia="Times New Roman" w:hAnsi="Arial" w:cs="Arial"/>
      <w:b/>
      <w:bCs/>
      <w:sz w:val="22"/>
    </w:rPr>
  </w:style>
  <w:style w:type="paragraph" w:styleId="HTMLPreformatted">
    <w:name w:val="HTML Preformatted"/>
    <w:basedOn w:val="Normal"/>
    <w:rsid w:val="0074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rPr>
  </w:style>
  <w:style w:type="character" w:styleId="PageNumber">
    <w:name w:val="page number"/>
    <w:basedOn w:val="DefaultParagraphFont"/>
    <w:rsid w:val="003F33E5"/>
  </w:style>
  <w:style w:type="character" w:styleId="Strong">
    <w:name w:val="Strong"/>
    <w:basedOn w:val="DefaultParagraphFont"/>
    <w:uiPriority w:val="22"/>
    <w:qFormat/>
    <w:rsid w:val="00174B9B"/>
    <w:rPr>
      <w:b/>
      <w:bCs/>
    </w:rPr>
  </w:style>
  <w:style w:type="character" w:styleId="FollowedHyperlink">
    <w:name w:val="FollowedHyperlink"/>
    <w:basedOn w:val="DefaultParagraphFont"/>
    <w:uiPriority w:val="99"/>
    <w:semiHidden/>
    <w:unhideWhenUsed/>
    <w:rsid w:val="005F42C7"/>
    <w:rPr>
      <w:color w:val="800080"/>
      <w:u w:val="single"/>
    </w:rPr>
  </w:style>
  <w:style w:type="paragraph" w:customStyle="1" w:styleId="xl63">
    <w:name w:val="xl63"/>
    <w:basedOn w:val="Normal"/>
    <w:rsid w:val="005F42C7"/>
    <w:pPr>
      <w:spacing w:before="100" w:beforeAutospacing="1" w:after="100" w:afterAutospacing="1"/>
    </w:pPr>
    <w:rPr>
      <w:rFonts w:eastAsia="Times New Roman"/>
      <w:b/>
      <w:bCs/>
    </w:rPr>
  </w:style>
  <w:style w:type="paragraph" w:customStyle="1" w:styleId="xl64">
    <w:name w:val="xl64"/>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5">
    <w:name w:val="xl65"/>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6">
    <w:name w:val="xl66"/>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67">
    <w:name w:val="xl67"/>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8">
    <w:name w:val="xl68"/>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69">
    <w:name w:val="xl69"/>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0">
    <w:name w:val="xl70"/>
    <w:basedOn w:val="Normal"/>
    <w:rsid w:val="005F42C7"/>
    <w:pPr>
      <w:spacing w:before="100" w:beforeAutospacing="1" w:after="100" w:afterAutospacing="1"/>
    </w:pPr>
    <w:rPr>
      <w:rFonts w:eastAsia="Times New Roman"/>
    </w:rPr>
  </w:style>
  <w:style w:type="paragraph" w:customStyle="1" w:styleId="xl71">
    <w:name w:val="xl71"/>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2">
    <w:name w:val="xl72"/>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73">
    <w:name w:val="xl73"/>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4">
    <w:name w:val="xl74"/>
    <w:basedOn w:val="Normal"/>
    <w:rsid w:val="005F42C7"/>
    <w:pPr>
      <w:spacing w:before="100" w:beforeAutospacing="1" w:after="100" w:afterAutospacing="1"/>
    </w:pPr>
    <w:rPr>
      <w:rFonts w:eastAsia="Times New Roman"/>
    </w:rPr>
  </w:style>
  <w:style w:type="paragraph" w:customStyle="1" w:styleId="xl75">
    <w:name w:val="xl75"/>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6">
    <w:name w:val="xl76"/>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7">
    <w:name w:val="xl77"/>
    <w:basedOn w:val="Normal"/>
    <w:rsid w:val="005F42C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78">
    <w:name w:val="xl78"/>
    <w:basedOn w:val="Normal"/>
    <w:rsid w:val="005F42C7"/>
    <w:pPr>
      <w:spacing w:before="100" w:beforeAutospacing="1" w:after="100" w:afterAutospacing="1"/>
      <w:jc w:val="center"/>
    </w:pPr>
    <w:rPr>
      <w:rFonts w:eastAsia="Times New Roman"/>
      <w:b/>
      <w:bCs/>
      <w:sz w:val="28"/>
      <w:szCs w:val="28"/>
    </w:rPr>
  </w:style>
  <w:style w:type="paragraph" w:customStyle="1" w:styleId="xl79">
    <w:name w:val="xl79"/>
    <w:basedOn w:val="Normal"/>
    <w:rsid w:val="005F42C7"/>
    <w:pPr>
      <w:pBdr>
        <w:bottom w:val="single" w:sz="4" w:space="0" w:color="auto"/>
      </w:pBdr>
      <w:spacing w:before="100" w:beforeAutospacing="1" w:after="100" w:afterAutospacing="1"/>
      <w:jc w:val="center"/>
    </w:pPr>
    <w:rPr>
      <w:rFonts w:eastAsia="Times New Roman"/>
      <w:b/>
      <w:bCs/>
      <w:sz w:val="28"/>
      <w:szCs w:val="28"/>
    </w:rPr>
  </w:style>
  <w:style w:type="paragraph" w:styleId="FootnoteText">
    <w:name w:val="footnote text"/>
    <w:basedOn w:val="Normal"/>
    <w:link w:val="FootnoteTextChar"/>
    <w:uiPriority w:val="99"/>
    <w:unhideWhenUsed/>
    <w:rsid w:val="00704BF9"/>
  </w:style>
  <w:style w:type="character" w:customStyle="1" w:styleId="FootnoteTextChar">
    <w:name w:val="Footnote Text Char"/>
    <w:basedOn w:val="DefaultParagraphFont"/>
    <w:link w:val="FootnoteText"/>
    <w:uiPriority w:val="99"/>
    <w:rsid w:val="00704BF9"/>
    <w:rPr>
      <w:sz w:val="24"/>
      <w:szCs w:val="24"/>
    </w:rPr>
  </w:style>
  <w:style w:type="character" w:styleId="FootnoteReference">
    <w:name w:val="footnote reference"/>
    <w:basedOn w:val="DefaultParagraphFont"/>
    <w:uiPriority w:val="99"/>
    <w:unhideWhenUsed/>
    <w:rsid w:val="00704BF9"/>
    <w:rPr>
      <w:vertAlign w:val="superscript"/>
    </w:rPr>
  </w:style>
  <w:style w:type="paragraph" w:styleId="Revision">
    <w:name w:val="Revision"/>
    <w:hidden/>
    <w:uiPriority w:val="99"/>
    <w:semiHidden/>
    <w:rsid w:val="00B027C9"/>
    <w:rPr>
      <w:sz w:val="24"/>
      <w:szCs w:val="24"/>
    </w:rPr>
  </w:style>
</w:styles>
</file>

<file path=word/webSettings.xml><?xml version="1.0" encoding="utf-8"?>
<w:webSettings xmlns:r="http://schemas.openxmlformats.org/officeDocument/2006/relationships" xmlns:w="http://schemas.openxmlformats.org/wordprocessingml/2006/main">
  <w:divs>
    <w:div w:id="361134094">
      <w:bodyDiv w:val="1"/>
      <w:marLeft w:val="0"/>
      <w:marRight w:val="0"/>
      <w:marTop w:val="0"/>
      <w:marBottom w:val="0"/>
      <w:divBdr>
        <w:top w:val="none" w:sz="0" w:space="0" w:color="auto"/>
        <w:left w:val="none" w:sz="0" w:space="0" w:color="auto"/>
        <w:bottom w:val="none" w:sz="0" w:space="0" w:color="auto"/>
        <w:right w:val="none" w:sz="0" w:space="0" w:color="auto"/>
      </w:divBdr>
    </w:div>
    <w:div w:id="510532059">
      <w:bodyDiv w:val="1"/>
      <w:marLeft w:val="0"/>
      <w:marRight w:val="0"/>
      <w:marTop w:val="0"/>
      <w:marBottom w:val="0"/>
      <w:divBdr>
        <w:top w:val="none" w:sz="0" w:space="0" w:color="auto"/>
        <w:left w:val="none" w:sz="0" w:space="0" w:color="auto"/>
        <w:bottom w:val="none" w:sz="0" w:space="0" w:color="auto"/>
        <w:right w:val="none" w:sz="0" w:space="0" w:color="auto"/>
      </w:divBdr>
      <w:divsChild>
        <w:div w:id="907498296">
          <w:marLeft w:val="0"/>
          <w:marRight w:val="0"/>
          <w:marTop w:val="0"/>
          <w:marBottom w:val="0"/>
          <w:divBdr>
            <w:top w:val="none" w:sz="0" w:space="0" w:color="auto"/>
            <w:left w:val="none" w:sz="0" w:space="0" w:color="auto"/>
            <w:bottom w:val="none" w:sz="0" w:space="0" w:color="auto"/>
            <w:right w:val="none" w:sz="0" w:space="0" w:color="auto"/>
          </w:divBdr>
          <w:divsChild>
            <w:div w:id="447356731">
              <w:marLeft w:val="0"/>
              <w:marRight w:val="0"/>
              <w:marTop w:val="0"/>
              <w:marBottom w:val="0"/>
              <w:divBdr>
                <w:top w:val="none" w:sz="0" w:space="0" w:color="auto"/>
                <w:left w:val="none" w:sz="0" w:space="0" w:color="auto"/>
                <w:bottom w:val="none" w:sz="0" w:space="0" w:color="auto"/>
                <w:right w:val="none" w:sz="0" w:space="0" w:color="auto"/>
              </w:divBdr>
              <w:divsChild>
                <w:div w:id="1795831012">
                  <w:marLeft w:val="0"/>
                  <w:marRight w:val="0"/>
                  <w:marTop w:val="0"/>
                  <w:marBottom w:val="0"/>
                  <w:divBdr>
                    <w:top w:val="none" w:sz="0" w:space="0" w:color="auto"/>
                    <w:left w:val="none" w:sz="0" w:space="0" w:color="auto"/>
                    <w:bottom w:val="none" w:sz="0" w:space="0" w:color="auto"/>
                    <w:right w:val="none" w:sz="0" w:space="0" w:color="auto"/>
                  </w:divBdr>
                  <w:divsChild>
                    <w:div w:id="594552674">
                      <w:marLeft w:val="0"/>
                      <w:marRight w:val="0"/>
                      <w:marTop w:val="0"/>
                      <w:marBottom w:val="0"/>
                      <w:divBdr>
                        <w:top w:val="none" w:sz="0" w:space="0" w:color="auto"/>
                        <w:left w:val="none" w:sz="0" w:space="0" w:color="auto"/>
                        <w:bottom w:val="none" w:sz="0" w:space="0" w:color="auto"/>
                        <w:right w:val="none" w:sz="0" w:space="0" w:color="auto"/>
                      </w:divBdr>
                      <w:divsChild>
                        <w:div w:id="4481642">
                          <w:marLeft w:val="0"/>
                          <w:marRight w:val="0"/>
                          <w:marTop w:val="0"/>
                          <w:marBottom w:val="0"/>
                          <w:divBdr>
                            <w:top w:val="none" w:sz="0" w:space="0" w:color="auto"/>
                            <w:left w:val="none" w:sz="0" w:space="0" w:color="auto"/>
                            <w:bottom w:val="none" w:sz="0" w:space="0" w:color="auto"/>
                            <w:right w:val="none" w:sz="0" w:space="0" w:color="auto"/>
                          </w:divBdr>
                          <w:divsChild>
                            <w:div w:id="15178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61922">
      <w:bodyDiv w:val="1"/>
      <w:marLeft w:val="0"/>
      <w:marRight w:val="0"/>
      <w:marTop w:val="0"/>
      <w:marBottom w:val="0"/>
      <w:divBdr>
        <w:top w:val="none" w:sz="0" w:space="0" w:color="auto"/>
        <w:left w:val="none" w:sz="0" w:space="0" w:color="auto"/>
        <w:bottom w:val="none" w:sz="0" w:space="0" w:color="auto"/>
        <w:right w:val="none" w:sz="0" w:space="0" w:color="auto"/>
      </w:divBdr>
    </w:div>
    <w:div w:id="740443808">
      <w:bodyDiv w:val="1"/>
      <w:marLeft w:val="0"/>
      <w:marRight w:val="0"/>
      <w:marTop w:val="0"/>
      <w:marBottom w:val="0"/>
      <w:divBdr>
        <w:top w:val="none" w:sz="0" w:space="0" w:color="auto"/>
        <w:left w:val="none" w:sz="0" w:space="0" w:color="auto"/>
        <w:bottom w:val="none" w:sz="0" w:space="0" w:color="auto"/>
        <w:right w:val="none" w:sz="0" w:space="0" w:color="auto"/>
      </w:divBdr>
    </w:div>
    <w:div w:id="790979596">
      <w:bodyDiv w:val="1"/>
      <w:marLeft w:val="0"/>
      <w:marRight w:val="0"/>
      <w:marTop w:val="0"/>
      <w:marBottom w:val="0"/>
      <w:divBdr>
        <w:top w:val="none" w:sz="0" w:space="0" w:color="auto"/>
        <w:left w:val="none" w:sz="0" w:space="0" w:color="auto"/>
        <w:bottom w:val="none" w:sz="0" w:space="0" w:color="auto"/>
        <w:right w:val="none" w:sz="0" w:space="0" w:color="auto"/>
      </w:divBdr>
    </w:div>
    <w:div w:id="1278485012">
      <w:bodyDiv w:val="1"/>
      <w:marLeft w:val="0"/>
      <w:marRight w:val="0"/>
      <w:marTop w:val="0"/>
      <w:marBottom w:val="0"/>
      <w:divBdr>
        <w:top w:val="none" w:sz="0" w:space="0" w:color="auto"/>
        <w:left w:val="none" w:sz="0" w:space="0" w:color="auto"/>
        <w:bottom w:val="none" w:sz="0" w:space="0" w:color="auto"/>
        <w:right w:val="none" w:sz="0" w:space="0" w:color="auto"/>
      </w:divBdr>
    </w:div>
    <w:div w:id="1286693090">
      <w:bodyDiv w:val="1"/>
      <w:marLeft w:val="0"/>
      <w:marRight w:val="0"/>
      <w:marTop w:val="0"/>
      <w:marBottom w:val="0"/>
      <w:divBdr>
        <w:top w:val="none" w:sz="0" w:space="0" w:color="auto"/>
        <w:left w:val="none" w:sz="0" w:space="0" w:color="auto"/>
        <w:bottom w:val="none" w:sz="0" w:space="0" w:color="auto"/>
        <w:right w:val="none" w:sz="0" w:space="0" w:color="auto"/>
      </w:divBdr>
      <w:divsChild>
        <w:div w:id="2060397062">
          <w:marLeft w:val="0"/>
          <w:marRight w:val="0"/>
          <w:marTop w:val="0"/>
          <w:marBottom w:val="0"/>
          <w:divBdr>
            <w:top w:val="none" w:sz="0" w:space="0" w:color="auto"/>
            <w:left w:val="none" w:sz="0" w:space="0" w:color="auto"/>
            <w:bottom w:val="none" w:sz="0" w:space="0" w:color="auto"/>
            <w:right w:val="none" w:sz="0" w:space="0" w:color="auto"/>
          </w:divBdr>
          <w:divsChild>
            <w:div w:id="2053995031">
              <w:marLeft w:val="0"/>
              <w:marRight w:val="0"/>
              <w:marTop w:val="0"/>
              <w:marBottom w:val="0"/>
              <w:divBdr>
                <w:top w:val="none" w:sz="0" w:space="0" w:color="auto"/>
                <w:left w:val="none" w:sz="0" w:space="0" w:color="auto"/>
                <w:bottom w:val="none" w:sz="0" w:space="0" w:color="auto"/>
                <w:right w:val="none" w:sz="0" w:space="0" w:color="auto"/>
              </w:divBdr>
              <w:divsChild>
                <w:div w:id="1644308859">
                  <w:marLeft w:val="0"/>
                  <w:marRight w:val="0"/>
                  <w:marTop w:val="0"/>
                  <w:marBottom w:val="0"/>
                  <w:divBdr>
                    <w:top w:val="none" w:sz="0" w:space="0" w:color="auto"/>
                    <w:left w:val="none" w:sz="0" w:space="0" w:color="auto"/>
                    <w:bottom w:val="none" w:sz="0" w:space="0" w:color="auto"/>
                    <w:right w:val="none" w:sz="0" w:space="0" w:color="auto"/>
                  </w:divBdr>
                  <w:divsChild>
                    <w:div w:id="1740054005">
                      <w:marLeft w:val="0"/>
                      <w:marRight w:val="0"/>
                      <w:marTop w:val="0"/>
                      <w:marBottom w:val="0"/>
                      <w:divBdr>
                        <w:top w:val="none" w:sz="0" w:space="0" w:color="auto"/>
                        <w:left w:val="none" w:sz="0" w:space="0" w:color="auto"/>
                        <w:bottom w:val="none" w:sz="0" w:space="0" w:color="auto"/>
                        <w:right w:val="none" w:sz="0" w:space="0" w:color="auto"/>
                      </w:divBdr>
                      <w:divsChild>
                        <w:div w:id="1812864071">
                          <w:marLeft w:val="0"/>
                          <w:marRight w:val="0"/>
                          <w:marTop w:val="0"/>
                          <w:marBottom w:val="0"/>
                          <w:divBdr>
                            <w:top w:val="none" w:sz="0" w:space="0" w:color="auto"/>
                            <w:left w:val="none" w:sz="0" w:space="0" w:color="auto"/>
                            <w:bottom w:val="none" w:sz="0" w:space="0" w:color="auto"/>
                            <w:right w:val="none" w:sz="0" w:space="0" w:color="auto"/>
                          </w:divBdr>
                          <w:divsChild>
                            <w:div w:id="19599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462528">
      <w:bodyDiv w:val="1"/>
      <w:marLeft w:val="0"/>
      <w:marRight w:val="0"/>
      <w:marTop w:val="0"/>
      <w:marBottom w:val="0"/>
      <w:divBdr>
        <w:top w:val="none" w:sz="0" w:space="0" w:color="auto"/>
        <w:left w:val="none" w:sz="0" w:space="0" w:color="auto"/>
        <w:bottom w:val="none" w:sz="0" w:space="0" w:color="auto"/>
        <w:right w:val="none" w:sz="0" w:space="0" w:color="auto"/>
      </w:divBdr>
      <w:divsChild>
        <w:div w:id="250699651">
          <w:marLeft w:val="450"/>
          <w:marRight w:val="450"/>
          <w:marTop w:val="225"/>
          <w:marBottom w:val="225"/>
          <w:divBdr>
            <w:top w:val="none" w:sz="0" w:space="0" w:color="auto"/>
            <w:left w:val="none" w:sz="0" w:space="0" w:color="auto"/>
            <w:bottom w:val="none" w:sz="0" w:space="0" w:color="auto"/>
            <w:right w:val="none" w:sz="0" w:space="0" w:color="auto"/>
          </w:divBdr>
          <w:divsChild>
            <w:div w:id="1329673247">
              <w:marLeft w:val="0"/>
              <w:marRight w:val="0"/>
              <w:marTop w:val="0"/>
              <w:marBottom w:val="0"/>
              <w:divBdr>
                <w:top w:val="single" w:sz="6" w:space="0" w:color="AACCFF"/>
                <w:left w:val="single" w:sz="6" w:space="0" w:color="AACCFF"/>
                <w:bottom w:val="single" w:sz="6" w:space="0" w:color="AACCFF"/>
                <w:right w:val="single" w:sz="6" w:space="0" w:color="AACCFF"/>
              </w:divBdr>
              <w:divsChild>
                <w:div w:id="1484614819">
                  <w:marLeft w:val="2625"/>
                  <w:marRight w:val="2625"/>
                  <w:marTop w:val="0"/>
                  <w:marBottom w:val="0"/>
                  <w:divBdr>
                    <w:top w:val="none" w:sz="0" w:space="0" w:color="auto"/>
                    <w:left w:val="single" w:sz="6" w:space="11" w:color="AACCFF"/>
                    <w:bottom w:val="none" w:sz="0" w:space="0" w:color="auto"/>
                    <w:right w:val="single" w:sz="6" w:space="11" w:color="AACCFF"/>
                  </w:divBdr>
                  <w:divsChild>
                    <w:div w:id="17230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71109">
      <w:bodyDiv w:val="1"/>
      <w:marLeft w:val="0"/>
      <w:marRight w:val="0"/>
      <w:marTop w:val="0"/>
      <w:marBottom w:val="0"/>
      <w:divBdr>
        <w:top w:val="none" w:sz="0" w:space="0" w:color="auto"/>
        <w:left w:val="none" w:sz="0" w:space="0" w:color="auto"/>
        <w:bottom w:val="none" w:sz="0" w:space="0" w:color="auto"/>
        <w:right w:val="none" w:sz="0" w:space="0" w:color="auto"/>
      </w:divBdr>
    </w:div>
    <w:div w:id="1402604307">
      <w:bodyDiv w:val="1"/>
      <w:marLeft w:val="0"/>
      <w:marRight w:val="0"/>
      <w:marTop w:val="0"/>
      <w:marBottom w:val="0"/>
      <w:divBdr>
        <w:top w:val="none" w:sz="0" w:space="0" w:color="auto"/>
        <w:left w:val="none" w:sz="0" w:space="0" w:color="auto"/>
        <w:bottom w:val="none" w:sz="0" w:space="0" w:color="auto"/>
        <w:right w:val="none" w:sz="0" w:space="0" w:color="auto"/>
      </w:divBdr>
    </w:div>
    <w:div w:id="1457336741">
      <w:bodyDiv w:val="1"/>
      <w:marLeft w:val="0"/>
      <w:marRight w:val="0"/>
      <w:marTop w:val="0"/>
      <w:marBottom w:val="0"/>
      <w:divBdr>
        <w:top w:val="none" w:sz="0" w:space="0" w:color="auto"/>
        <w:left w:val="none" w:sz="0" w:space="0" w:color="auto"/>
        <w:bottom w:val="none" w:sz="0" w:space="0" w:color="auto"/>
        <w:right w:val="none" w:sz="0" w:space="0" w:color="auto"/>
      </w:divBdr>
    </w:div>
    <w:div w:id="1478297969">
      <w:bodyDiv w:val="1"/>
      <w:marLeft w:val="0"/>
      <w:marRight w:val="0"/>
      <w:marTop w:val="0"/>
      <w:marBottom w:val="0"/>
      <w:divBdr>
        <w:top w:val="none" w:sz="0" w:space="0" w:color="auto"/>
        <w:left w:val="none" w:sz="0" w:space="0" w:color="auto"/>
        <w:bottom w:val="none" w:sz="0" w:space="0" w:color="auto"/>
        <w:right w:val="none" w:sz="0" w:space="0" w:color="auto"/>
      </w:divBdr>
    </w:div>
    <w:div w:id="1586108220">
      <w:bodyDiv w:val="1"/>
      <w:marLeft w:val="0"/>
      <w:marRight w:val="0"/>
      <w:marTop w:val="0"/>
      <w:marBottom w:val="0"/>
      <w:divBdr>
        <w:top w:val="none" w:sz="0" w:space="0" w:color="auto"/>
        <w:left w:val="none" w:sz="0" w:space="0" w:color="auto"/>
        <w:bottom w:val="none" w:sz="0" w:space="0" w:color="auto"/>
        <w:right w:val="none" w:sz="0" w:space="0" w:color="auto"/>
      </w:divBdr>
    </w:div>
    <w:div w:id="1662001888">
      <w:bodyDiv w:val="1"/>
      <w:marLeft w:val="0"/>
      <w:marRight w:val="0"/>
      <w:marTop w:val="0"/>
      <w:marBottom w:val="0"/>
      <w:divBdr>
        <w:top w:val="none" w:sz="0" w:space="0" w:color="auto"/>
        <w:left w:val="none" w:sz="0" w:space="0" w:color="auto"/>
        <w:bottom w:val="none" w:sz="0" w:space="0" w:color="auto"/>
        <w:right w:val="none" w:sz="0" w:space="0" w:color="auto"/>
      </w:divBdr>
    </w:div>
    <w:div w:id="1686129968">
      <w:bodyDiv w:val="1"/>
      <w:marLeft w:val="0"/>
      <w:marRight w:val="0"/>
      <w:marTop w:val="0"/>
      <w:marBottom w:val="0"/>
      <w:divBdr>
        <w:top w:val="none" w:sz="0" w:space="0" w:color="auto"/>
        <w:left w:val="none" w:sz="0" w:space="0" w:color="auto"/>
        <w:bottom w:val="none" w:sz="0" w:space="0" w:color="auto"/>
        <w:right w:val="none" w:sz="0" w:space="0" w:color="auto"/>
      </w:divBdr>
    </w:div>
    <w:div w:id="1689288621">
      <w:bodyDiv w:val="1"/>
      <w:marLeft w:val="0"/>
      <w:marRight w:val="0"/>
      <w:marTop w:val="0"/>
      <w:marBottom w:val="0"/>
      <w:divBdr>
        <w:top w:val="none" w:sz="0" w:space="0" w:color="auto"/>
        <w:left w:val="none" w:sz="0" w:space="0" w:color="auto"/>
        <w:bottom w:val="none" w:sz="0" w:space="0" w:color="auto"/>
        <w:right w:val="none" w:sz="0" w:space="0" w:color="auto"/>
      </w:divBdr>
    </w:div>
    <w:div w:id="1784035914">
      <w:bodyDiv w:val="1"/>
      <w:marLeft w:val="0"/>
      <w:marRight w:val="0"/>
      <w:marTop w:val="0"/>
      <w:marBottom w:val="0"/>
      <w:divBdr>
        <w:top w:val="none" w:sz="0" w:space="0" w:color="auto"/>
        <w:left w:val="none" w:sz="0" w:space="0" w:color="auto"/>
        <w:bottom w:val="none" w:sz="0" w:space="0" w:color="auto"/>
        <w:right w:val="none" w:sz="0" w:space="0" w:color="auto"/>
      </w:divBdr>
    </w:div>
    <w:div w:id="1898512482">
      <w:bodyDiv w:val="1"/>
      <w:marLeft w:val="0"/>
      <w:marRight w:val="0"/>
      <w:marTop w:val="0"/>
      <w:marBottom w:val="0"/>
      <w:divBdr>
        <w:top w:val="none" w:sz="0" w:space="0" w:color="auto"/>
        <w:left w:val="none" w:sz="0" w:space="0" w:color="auto"/>
        <w:bottom w:val="none" w:sz="0" w:space="0" w:color="auto"/>
        <w:right w:val="none" w:sz="0" w:space="0" w:color="auto"/>
      </w:divBdr>
    </w:div>
    <w:div w:id="19161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gif"/><Relationship Id="rId18" Type="http://schemas.openxmlformats.org/officeDocument/2006/relationships/hyperlink" Target="http://www.north-scott.k12.ia.us/board/agenda/2010-2011/10-11-10/Enrollment.pdf" TargetMode="External"/><Relationship Id="rId26" Type="http://schemas.openxmlformats.org/officeDocument/2006/relationships/hyperlink" Target="javascript:alert(%22The%20percentage%20of%20increase%20or%20decrease%20in%20available%20jobs%20over%20the%20most%20recent%2012-month%20period.%20%20A%20decrease%20in%20available%20jobs%20is%20represented%20as%20a%20negative%20number.%20Updated:%20June,%202012%22);"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chieveqc.org" TargetMode="External"/><Relationship Id="rId34" Type="http://schemas.openxmlformats.org/officeDocument/2006/relationships/hyperlink" Target="http://datacenter.kidscount.org" TargetMode="Externa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davenportschools.org/about-us/profile-of-our-district" TargetMode="External"/><Relationship Id="rId25" Type="http://schemas.openxmlformats.org/officeDocument/2006/relationships/hyperlink" Target="javascript:alert(%22The%20most%20recent%20unemployment%20data%20for%20an%20area.%20%20The%20unemployment%20rate%20is%20expressed%20as%20a%20percentage%20of%20the%20available%20work%20force%20that%20is%20not%20employed.%20Updated:%20June,%202012%22);" TargetMode="External"/><Relationship Id="rId33" Type="http://schemas.openxmlformats.org/officeDocument/2006/relationships/hyperlink" Target="http://datacenter.kidscount.org" TargetMode="External"/><Relationship Id="rId38" Type="http://schemas.openxmlformats.org/officeDocument/2006/relationships/chart" Target="charts/chart4.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bettendorf.k12.ia.us/district/home%20page?object=Quick_Facts.pdf&amp;infobar=no&amp;templates=RWD&amp;ConfPosition=2" TargetMode="External"/><Relationship Id="rId20" Type="http://schemas.openxmlformats.org/officeDocument/2006/relationships/hyperlink" Target="https://sites.google.com/a/student.pleasval.k12.ia.us/pleasantvalleyschools/home" TargetMode="External"/><Relationship Id="rId29" Type="http://schemas.openxmlformats.org/officeDocument/2006/relationships/hyperlink" Target="javascript:alert(%22The%20total%20of%20all%20income%20taxes%20for%20an%20area,%20including%20state,%20county%20and%20local%20taxes.%20%20Federal%20income%20taxes%20are%20not%20included.%20Updated:%20June,%202012%22);"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xtension.iastate.edu/hunger/counties/profiles/scott.pdf" TargetMode="External"/><Relationship Id="rId32" Type="http://schemas.openxmlformats.org/officeDocument/2006/relationships/hyperlink" Target="http://datacenter.kidscount.org" TargetMode="External"/><Relationship Id="rId37" Type="http://schemas.openxmlformats.org/officeDocument/2006/relationships/chart" Target="charts/chart3.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hyperlink" Target="javascript:alert(%22The%20total%20of%20all%20sales%20taxes%20for%20an%20area,%20including%20state,%20county%20and%20local%20taxes.%20Updated:%20June,%202012%22);" TargetMode="External"/><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www.north-" TargetMode="External"/><Relationship Id="rId31" Type="http://schemas.openxmlformats.org/officeDocument/2006/relationships/hyperlink" Target="javascript:alert(%22The%20median%20income%20of%20all%20households%20in%20a%20given%20geographic%20area.%20%20The%20median%20is%20the%20middle%20value%20when%20all%20are%20arranged%20from%20highest%20to%20lowest.%20Updated:%20June,%202012%2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ogle.com/publicdata/explore?ds=kf7tgg1uo9ude_&amp;ctype=m&amp;strail=false&amp;bcs=d&amp;nselm=s&amp;met_s=population&amp;scale_s=lin&amp;ind_s=false&amp;ifdim=county:state:19000&amp;hl=en&amp;dl=en&amp;ind=false&amp;xMax=-88.52173561718751&amp;xMin=-98.15674538281251&amp;yMax=39.94528098722842&amp;yMin=44.08931310391128&amp;mapType=t&amp;icfg&amp;iconSize=0.5" TargetMode="External"/><Relationship Id="rId22" Type="http://schemas.openxmlformats.org/officeDocument/2006/relationships/image" Target="media/image4.jpeg"/><Relationship Id="rId27" Type="http://schemas.openxmlformats.org/officeDocument/2006/relationships/hyperlink" Target="javascript:alert(%22The%20projected%20change%20in%20job%20availability%20over%20the%20next%20ten%20years%20based%20on%20migration%20patterns,%20economic%20growth,%20and%20other%20factors.%20%20A%20projected%20decrease%20in%20available%20jobs%20is%20represented%20as%20a%20negative%20number.%20Updated:%20June,%202012%22);" TargetMode="External"/><Relationship Id="rId30" Type="http://schemas.openxmlformats.org/officeDocument/2006/relationships/hyperlink" Target="javascript:alert(%22The%20average%20income%20of%20every%20resident%20of%20a%20geographic%20area,%20including%20all%20adults%20and%20children.%20Updated:%20June,%202012%22);" TargetMode="External"/><Relationship Id="rId35" Type="http://schemas.openxmlformats.org/officeDocument/2006/relationships/hyperlink" Target="http://datacenter.kidscount.org" TargetMode="External"/><Relationship Id="rId43"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scottcountykid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CBG5197\Local%20Settings\Temporary%20Internet%20Files\Content.Outlook\OU8ME9X6\Child%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iane.Martens\Local%20Settings\Temporary%20Internet%20Files\Content.Outlook\23AGGI63\Child%20Sta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iane.Martens\Local%20Settings\Temporary%20Internet%20Files\Content.Outlook\23AGGI63\Child%20Sta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iane.Martens\Local%20Settings\Temporary%20Internet%20Files\Content.Outlook\23AGGI63\Child%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1875546806649214E-2"/>
          <c:y val="4.1666666666666713E-2"/>
          <c:w val="0.53888888888889042"/>
          <c:h val="0.89814814814814958"/>
        </c:manualLayout>
      </c:layout>
      <c:pieChart>
        <c:varyColors val="1"/>
        <c:ser>
          <c:idx val="0"/>
          <c:order val="0"/>
          <c:explosion val="25"/>
          <c:cat>
            <c:strRef>
              <c:f>Sheet1!$A$49:$A$54</c:f>
              <c:strCache>
                <c:ptCount val="6"/>
                <c:pt idx="0">
                  <c:v>Caucasian</c:v>
                </c:pt>
                <c:pt idx="1">
                  <c:v>African American</c:v>
                </c:pt>
                <c:pt idx="2">
                  <c:v>American Indian/Alaskan Native</c:v>
                </c:pt>
                <c:pt idx="3">
                  <c:v>Asian</c:v>
                </c:pt>
                <c:pt idx="4">
                  <c:v>Hispanic or Latino</c:v>
                </c:pt>
                <c:pt idx="5">
                  <c:v>Bi or Multi-racial</c:v>
                </c:pt>
              </c:strCache>
            </c:strRef>
          </c:cat>
          <c:val>
            <c:numRef>
              <c:f>Sheet1!$B$49:$B$54</c:f>
              <c:numCache>
                <c:formatCode>0.0%</c:formatCode>
                <c:ptCount val="6"/>
                <c:pt idx="0">
                  <c:v>0.86100000000000143</c:v>
                </c:pt>
                <c:pt idx="1">
                  <c:v>7.1000000000000021E-2</c:v>
                </c:pt>
                <c:pt idx="2">
                  <c:v>3.0000000000000135E-3</c:v>
                </c:pt>
                <c:pt idx="3">
                  <c:v>2.0000000000000018E-2</c:v>
                </c:pt>
                <c:pt idx="4">
                  <c:v>5.6000000000000022E-2</c:v>
                </c:pt>
                <c:pt idx="5">
                  <c:v>3.0000000000000131E-2</c:v>
                </c:pt>
              </c:numCache>
            </c:numRef>
          </c:val>
        </c:ser>
        <c:firstSliceAng val="0"/>
      </c:pieChart>
    </c:plotArea>
    <c:legend>
      <c:legendPos val="r"/>
      <c:layout>
        <c:manualLayout>
          <c:xMode val="edge"/>
          <c:yMode val="edge"/>
          <c:x val="0.63623044744110147"/>
          <c:y val="2.5227455424160536E-2"/>
          <c:w val="0.36376946491912221"/>
          <c:h val="0.9501722985733817"/>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988407699037693E-2"/>
          <c:y val="5.1400554097404495E-2"/>
          <c:w val="0.57391426071740959"/>
          <c:h val="0.83261956838728501"/>
        </c:manualLayout>
      </c:layout>
      <c:lineChart>
        <c:grouping val="standard"/>
        <c:ser>
          <c:idx val="0"/>
          <c:order val="0"/>
          <c:tx>
            <c:strRef>
              <c:f>Sheet1!$A$2</c:f>
              <c:strCache>
                <c:ptCount val="1"/>
                <c:pt idx="0">
                  <c:v>Food Assistance</c:v>
                </c:pt>
              </c:strCache>
            </c:strRef>
          </c:tx>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11.6</c:v>
                </c:pt>
                <c:pt idx="1">
                  <c:v>12.4</c:v>
                </c:pt>
                <c:pt idx="2">
                  <c:v>9.7000000000000011</c:v>
                </c:pt>
                <c:pt idx="3">
                  <c:v>14.7</c:v>
                </c:pt>
                <c:pt idx="4">
                  <c:v>16.399999999999999</c:v>
                </c:pt>
              </c:numCache>
            </c:numRef>
          </c:val>
        </c:ser>
        <c:ser>
          <c:idx val="1"/>
          <c:order val="1"/>
          <c:tx>
            <c:strRef>
              <c:f>Sheet1!$A$3</c:f>
              <c:strCache>
                <c:ptCount val="1"/>
                <c:pt idx="0">
                  <c:v>Unemployment</c:v>
                </c:pt>
              </c:strCache>
            </c:strRef>
          </c:tx>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3.8</c:v>
                </c:pt>
                <c:pt idx="1">
                  <c:v>3.8</c:v>
                </c:pt>
                <c:pt idx="2">
                  <c:v>4.2</c:v>
                </c:pt>
                <c:pt idx="3">
                  <c:v>6.6</c:v>
                </c:pt>
                <c:pt idx="4">
                  <c:v>6.9</c:v>
                </c:pt>
              </c:numCache>
            </c:numRef>
          </c:val>
        </c:ser>
        <c:ser>
          <c:idx val="2"/>
          <c:order val="2"/>
          <c:tx>
            <c:strRef>
              <c:f>Sheet1!$A$4</c:f>
              <c:strCache>
                <c:ptCount val="1"/>
                <c:pt idx="0">
                  <c:v>Child Poverty</c:v>
                </c:pt>
              </c:strCache>
            </c:strRef>
          </c:tx>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17.3</c:v>
                </c:pt>
                <c:pt idx="1">
                  <c:v>15.8</c:v>
                </c:pt>
                <c:pt idx="2">
                  <c:v>17.100000000000001</c:v>
                </c:pt>
                <c:pt idx="3">
                  <c:v>17.600000000000001</c:v>
                </c:pt>
                <c:pt idx="4">
                  <c:v>20.2</c:v>
                </c:pt>
              </c:numCache>
            </c:numRef>
          </c:val>
        </c:ser>
        <c:ser>
          <c:idx val="3"/>
          <c:order val="3"/>
          <c:tx>
            <c:strRef>
              <c:f>Sheet1!$A$5</c:f>
              <c:strCache>
                <c:ptCount val="1"/>
                <c:pt idx="0">
                  <c:v>Free/Reduced-Price Lunch Eligibility</c:v>
                </c:pt>
              </c:strCache>
            </c:strRef>
          </c:tx>
          <c:cat>
            <c:numRef>
              <c:f>Sheet1!$B$1:$F$1</c:f>
              <c:numCache>
                <c:formatCode>General</c:formatCode>
                <c:ptCount val="5"/>
                <c:pt idx="0">
                  <c:v>2006</c:v>
                </c:pt>
                <c:pt idx="1">
                  <c:v>2007</c:v>
                </c:pt>
                <c:pt idx="2">
                  <c:v>2008</c:v>
                </c:pt>
                <c:pt idx="3">
                  <c:v>2009</c:v>
                </c:pt>
                <c:pt idx="4">
                  <c:v>2010</c:v>
                </c:pt>
              </c:numCache>
            </c:numRef>
          </c:cat>
          <c:val>
            <c:numRef>
              <c:f>Sheet1!$B$5:$F$5</c:f>
              <c:numCache>
                <c:formatCode>General</c:formatCode>
                <c:ptCount val="5"/>
                <c:pt idx="0">
                  <c:v>35.4</c:v>
                </c:pt>
                <c:pt idx="1">
                  <c:v>37.200000000000003</c:v>
                </c:pt>
                <c:pt idx="2">
                  <c:v>37.1</c:v>
                </c:pt>
                <c:pt idx="3">
                  <c:v>37.9</c:v>
                </c:pt>
                <c:pt idx="4">
                  <c:v>39.300000000000004</c:v>
                </c:pt>
              </c:numCache>
            </c:numRef>
          </c:val>
        </c:ser>
        <c:marker val="1"/>
        <c:axId val="116290304"/>
        <c:axId val="116291840"/>
      </c:lineChart>
      <c:catAx>
        <c:axId val="116290304"/>
        <c:scaling>
          <c:orientation val="minMax"/>
        </c:scaling>
        <c:axPos val="b"/>
        <c:numFmt formatCode="General" sourceLinked="1"/>
        <c:tickLblPos val="nextTo"/>
        <c:crossAx val="116291840"/>
        <c:crosses val="autoZero"/>
        <c:auto val="1"/>
        <c:lblAlgn val="ctr"/>
        <c:lblOffset val="100"/>
      </c:catAx>
      <c:valAx>
        <c:axId val="116291840"/>
        <c:scaling>
          <c:orientation val="minMax"/>
        </c:scaling>
        <c:axPos val="l"/>
        <c:majorGridlines/>
        <c:numFmt formatCode="General" sourceLinked="1"/>
        <c:tickLblPos val="nextTo"/>
        <c:crossAx val="116290304"/>
        <c:crosses val="autoZero"/>
        <c:crossBetween val="between"/>
      </c:valAx>
    </c:plotArea>
    <c:legend>
      <c:legendPos val="r"/>
      <c:layout>
        <c:manualLayout>
          <c:xMode val="edge"/>
          <c:yMode val="edge"/>
          <c:x val="0.66149191386600958"/>
          <c:y val="1.9105971128609019E-2"/>
          <c:w val="0.32429849465974936"/>
          <c:h val="0.94964402887139243"/>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Sheet1!$A$15</c:f>
              <c:strCache>
                <c:ptCount val="1"/>
                <c:pt idx="0">
                  <c:v>Infant Mortality (per 1,000 live births)</c:v>
                </c:pt>
              </c:strCache>
            </c:strRef>
          </c:tx>
          <c:cat>
            <c:numRef>
              <c:f>Sheet1!$B$14:$F$14</c:f>
              <c:numCache>
                <c:formatCode>General</c:formatCode>
                <c:ptCount val="5"/>
                <c:pt idx="0">
                  <c:v>2006</c:v>
                </c:pt>
                <c:pt idx="1">
                  <c:v>2007</c:v>
                </c:pt>
                <c:pt idx="2">
                  <c:v>2008</c:v>
                </c:pt>
                <c:pt idx="3">
                  <c:v>2009</c:v>
                </c:pt>
                <c:pt idx="4">
                  <c:v>2010</c:v>
                </c:pt>
              </c:numCache>
            </c:numRef>
          </c:cat>
          <c:val>
            <c:numRef>
              <c:f>Sheet1!$B$15:$F$15</c:f>
              <c:numCache>
                <c:formatCode>General</c:formatCode>
                <c:ptCount val="5"/>
                <c:pt idx="0">
                  <c:v>5.3</c:v>
                </c:pt>
                <c:pt idx="1">
                  <c:v>6.8</c:v>
                </c:pt>
                <c:pt idx="2">
                  <c:v>6.7</c:v>
                </c:pt>
                <c:pt idx="3">
                  <c:v>3.8</c:v>
                </c:pt>
                <c:pt idx="4">
                  <c:v>3.8</c:v>
                </c:pt>
              </c:numCache>
            </c:numRef>
          </c:val>
        </c:ser>
        <c:ser>
          <c:idx val="1"/>
          <c:order val="1"/>
          <c:tx>
            <c:strRef>
              <c:f>Sheet1!$A$16</c:f>
              <c:strCache>
                <c:ptCount val="1"/>
                <c:pt idx="0">
                  <c:v>Child Deaths (per 100,000 children age 1-14)</c:v>
                </c:pt>
              </c:strCache>
            </c:strRef>
          </c:tx>
          <c:cat>
            <c:numRef>
              <c:f>Sheet1!$B$14:$F$14</c:f>
              <c:numCache>
                <c:formatCode>General</c:formatCode>
                <c:ptCount val="5"/>
                <c:pt idx="0">
                  <c:v>2006</c:v>
                </c:pt>
                <c:pt idx="1">
                  <c:v>2007</c:v>
                </c:pt>
                <c:pt idx="2">
                  <c:v>2008</c:v>
                </c:pt>
                <c:pt idx="3">
                  <c:v>2009</c:v>
                </c:pt>
                <c:pt idx="4">
                  <c:v>2010</c:v>
                </c:pt>
              </c:numCache>
            </c:numRef>
          </c:cat>
          <c:val>
            <c:numRef>
              <c:f>Sheet1!$B$16:$F$16</c:f>
              <c:numCache>
                <c:formatCode>General</c:formatCode>
                <c:ptCount val="5"/>
                <c:pt idx="1">
                  <c:v>18</c:v>
                </c:pt>
                <c:pt idx="2">
                  <c:v>15</c:v>
                </c:pt>
                <c:pt idx="3">
                  <c:v>18</c:v>
                </c:pt>
                <c:pt idx="4">
                  <c:v>29</c:v>
                </c:pt>
              </c:numCache>
            </c:numRef>
          </c:val>
        </c:ser>
        <c:ser>
          <c:idx val="2"/>
          <c:order val="2"/>
          <c:tx>
            <c:strRef>
              <c:f>Sheet1!$A$17</c:f>
              <c:strCache>
                <c:ptCount val="1"/>
                <c:pt idx="0">
                  <c:v>Child Abuse/Neglect (per 1,000 children age 0-17)</c:v>
                </c:pt>
              </c:strCache>
            </c:strRef>
          </c:tx>
          <c:cat>
            <c:numRef>
              <c:f>Sheet1!$B$14:$F$14</c:f>
              <c:numCache>
                <c:formatCode>General</c:formatCode>
                <c:ptCount val="5"/>
                <c:pt idx="0">
                  <c:v>2006</c:v>
                </c:pt>
                <c:pt idx="1">
                  <c:v>2007</c:v>
                </c:pt>
                <c:pt idx="2">
                  <c:v>2008</c:v>
                </c:pt>
                <c:pt idx="3">
                  <c:v>2009</c:v>
                </c:pt>
                <c:pt idx="4">
                  <c:v>2010</c:v>
                </c:pt>
              </c:numCache>
            </c:numRef>
          </c:cat>
          <c:val>
            <c:numRef>
              <c:f>Sheet1!$B$17:$F$17</c:f>
              <c:numCache>
                <c:formatCode>General</c:formatCode>
                <c:ptCount val="5"/>
                <c:pt idx="0">
                  <c:v>19.100000000000001</c:v>
                </c:pt>
                <c:pt idx="1">
                  <c:v>22.1</c:v>
                </c:pt>
                <c:pt idx="2">
                  <c:v>16.2</c:v>
                </c:pt>
                <c:pt idx="3">
                  <c:v>19.3</c:v>
                </c:pt>
                <c:pt idx="4">
                  <c:v>19.2</c:v>
                </c:pt>
              </c:numCache>
            </c:numRef>
          </c:val>
        </c:ser>
        <c:marker val="1"/>
        <c:axId val="116300800"/>
        <c:axId val="116318976"/>
      </c:lineChart>
      <c:catAx>
        <c:axId val="116300800"/>
        <c:scaling>
          <c:orientation val="minMax"/>
        </c:scaling>
        <c:axPos val="b"/>
        <c:numFmt formatCode="General" sourceLinked="1"/>
        <c:tickLblPos val="nextTo"/>
        <c:crossAx val="116318976"/>
        <c:crosses val="autoZero"/>
        <c:auto val="1"/>
        <c:lblAlgn val="ctr"/>
        <c:lblOffset val="100"/>
      </c:catAx>
      <c:valAx>
        <c:axId val="116318976"/>
        <c:scaling>
          <c:orientation val="minMax"/>
        </c:scaling>
        <c:axPos val="l"/>
        <c:majorGridlines/>
        <c:numFmt formatCode="General" sourceLinked="1"/>
        <c:tickLblPos val="nextTo"/>
        <c:crossAx val="116300800"/>
        <c:crosses val="autoZero"/>
        <c:crossBetween val="between"/>
      </c:valAx>
    </c:plotArea>
    <c:legend>
      <c:legendPos val="r"/>
      <c:layout>
        <c:manualLayout>
          <c:xMode val="edge"/>
          <c:yMode val="edge"/>
          <c:x val="0.67023603399486342"/>
          <c:y val="0.19517889211217004"/>
          <c:w val="0.31309733158355202"/>
          <c:h val="0.58624994244140605"/>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Sheet1!$A$32</c:f>
              <c:strCache>
                <c:ptCount val="1"/>
                <c:pt idx="0">
                  <c:v>Teen births</c:v>
                </c:pt>
              </c:strCache>
            </c:strRef>
          </c:tx>
          <c:cat>
            <c:numRef>
              <c:f>Sheet1!$B$31:$F$31</c:f>
              <c:numCache>
                <c:formatCode>General</c:formatCode>
                <c:ptCount val="5"/>
                <c:pt idx="0">
                  <c:v>2006</c:v>
                </c:pt>
                <c:pt idx="1">
                  <c:v>2007</c:v>
                </c:pt>
                <c:pt idx="2">
                  <c:v>2008</c:v>
                </c:pt>
                <c:pt idx="3">
                  <c:v>2009</c:v>
                </c:pt>
                <c:pt idx="4">
                  <c:v>2010</c:v>
                </c:pt>
              </c:numCache>
            </c:numRef>
          </c:cat>
          <c:val>
            <c:numRef>
              <c:f>Sheet1!$B$32:$F$32</c:f>
              <c:numCache>
                <c:formatCode>0.0%</c:formatCode>
                <c:ptCount val="5"/>
                <c:pt idx="0">
                  <c:v>4.4000000000000032E-2</c:v>
                </c:pt>
                <c:pt idx="1">
                  <c:v>4.1000000000000009E-2</c:v>
                </c:pt>
                <c:pt idx="2">
                  <c:v>4.300000000000001E-2</c:v>
                </c:pt>
                <c:pt idx="3">
                  <c:v>4.9000000000000113E-2</c:v>
                </c:pt>
                <c:pt idx="4">
                  <c:v>3.9000000000000014E-2</c:v>
                </c:pt>
              </c:numCache>
            </c:numRef>
          </c:val>
        </c:ser>
        <c:ser>
          <c:idx val="1"/>
          <c:order val="1"/>
          <c:tx>
            <c:strRef>
              <c:f>Sheet1!$A$33</c:f>
              <c:strCache>
                <c:ptCount val="1"/>
                <c:pt idx="0">
                  <c:v>Low Birthweight</c:v>
                </c:pt>
              </c:strCache>
            </c:strRef>
          </c:tx>
          <c:cat>
            <c:numRef>
              <c:f>Sheet1!$B$31:$F$31</c:f>
              <c:numCache>
                <c:formatCode>General</c:formatCode>
                <c:ptCount val="5"/>
                <c:pt idx="0">
                  <c:v>2006</c:v>
                </c:pt>
                <c:pt idx="1">
                  <c:v>2007</c:v>
                </c:pt>
                <c:pt idx="2">
                  <c:v>2008</c:v>
                </c:pt>
                <c:pt idx="3">
                  <c:v>2009</c:v>
                </c:pt>
                <c:pt idx="4">
                  <c:v>2010</c:v>
                </c:pt>
              </c:numCache>
            </c:numRef>
          </c:cat>
          <c:val>
            <c:numRef>
              <c:f>Sheet1!$B$33:$F$33</c:f>
              <c:numCache>
                <c:formatCode>0.0%</c:formatCode>
                <c:ptCount val="5"/>
                <c:pt idx="0">
                  <c:v>7.9000000000000251E-2</c:v>
                </c:pt>
                <c:pt idx="1">
                  <c:v>6.6000000000000003E-2</c:v>
                </c:pt>
                <c:pt idx="2">
                  <c:v>7.5000000000000011E-2</c:v>
                </c:pt>
                <c:pt idx="3">
                  <c:v>6.8000000000000019E-2</c:v>
                </c:pt>
                <c:pt idx="4">
                  <c:v>6.5000000000000002E-2</c:v>
                </c:pt>
              </c:numCache>
            </c:numRef>
          </c:val>
        </c:ser>
        <c:marker val="1"/>
        <c:axId val="116467968"/>
        <c:axId val="116482048"/>
      </c:lineChart>
      <c:catAx>
        <c:axId val="116467968"/>
        <c:scaling>
          <c:orientation val="minMax"/>
        </c:scaling>
        <c:axPos val="b"/>
        <c:numFmt formatCode="General" sourceLinked="1"/>
        <c:tickLblPos val="nextTo"/>
        <c:crossAx val="116482048"/>
        <c:crosses val="autoZero"/>
        <c:auto val="1"/>
        <c:lblAlgn val="ctr"/>
        <c:lblOffset val="100"/>
      </c:catAx>
      <c:valAx>
        <c:axId val="116482048"/>
        <c:scaling>
          <c:orientation val="minMax"/>
        </c:scaling>
        <c:axPos val="l"/>
        <c:majorGridlines/>
        <c:numFmt formatCode="0.0%" sourceLinked="1"/>
        <c:tickLblPos val="nextTo"/>
        <c:crossAx val="11646796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68E1-EA82-4379-8515-FDBACF054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31</Pages>
  <Words>9514</Words>
  <Characters>54230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lpstr>
    </vt:vector>
  </TitlesOfParts>
  <Company>State of Iowa</Company>
  <LinksUpToDate>false</LinksUpToDate>
  <CharactersWithSpaces>63617</CharactersWithSpaces>
  <SharedDoc>false</SharedDoc>
  <HLinks>
    <vt:vector size="6" baseType="variant">
      <vt:variant>
        <vt:i4>6357080</vt:i4>
      </vt:variant>
      <vt:variant>
        <vt:i4>0</vt:i4>
      </vt:variant>
      <vt:variant>
        <vt:i4>0</vt:i4>
      </vt:variant>
      <vt:variant>
        <vt:i4>5</vt:i4>
      </vt:variant>
      <vt:variant>
        <vt:lpwstr>http://www.empowerment.state.ia.us/files/toolkit_docs/section5.pdf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Pam Herzberg</dc:creator>
  <cp:keywords/>
  <cp:lastModifiedBy>Diane.Martens</cp:lastModifiedBy>
  <cp:revision>16</cp:revision>
  <cp:lastPrinted>2012-12-03T19:57:00Z</cp:lastPrinted>
  <dcterms:created xsi:type="dcterms:W3CDTF">2012-12-10T14:52:00Z</dcterms:created>
  <dcterms:modified xsi:type="dcterms:W3CDTF">2012-12-13T17:07:00Z</dcterms:modified>
</cp:coreProperties>
</file>